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36"/>
        <w:tblW w:w="98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7361"/>
      </w:tblGrid>
      <w:tr w:rsidR="009318D4" w:rsidRPr="009318D4" w14:paraId="6E13D7F3" w14:textId="77777777" w:rsidTr="000B730E">
        <w:tc>
          <w:tcPr>
            <w:tcW w:w="2452" w:type="dxa"/>
          </w:tcPr>
          <w:p w14:paraId="39B68BC0" w14:textId="77777777" w:rsidR="00546428" w:rsidRPr="006A1CC7" w:rsidRDefault="00546428" w:rsidP="000B730E">
            <w:pPr>
              <w:rPr>
                <w:rFonts w:cs="Arial"/>
              </w:rPr>
            </w:pPr>
            <w:bookmarkStart w:id="0" w:name="_Hlk115877366"/>
            <w:r w:rsidRPr="006A1CC7">
              <w:rPr>
                <w:rFonts w:cs="Arial"/>
              </w:rPr>
              <w:t>Thema:</w:t>
            </w:r>
          </w:p>
        </w:tc>
        <w:tc>
          <w:tcPr>
            <w:tcW w:w="7361" w:type="dxa"/>
          </w:tcPr>
          <w:p w14:paraId="2B1C0C62" w14:textId="2635508E" w:rsidR="00546428" w:rsidRPr="006A1CC7" w:rsidRDefault="00462187" w:rsidP="00054C2C">
            <w:pPr>
              <w:rPr>
                <w:rFonts w:cs="Arial"/>
                <w:bCs/>
              </w:rPr>
            </w:pPr>
            <w:proofErr w:type="spellStart"/>
            <w:r w:rsidRPr="006A1CC7">
              <w:rPr>
                <w:rFonts w:cs="Arial"/>
                <w:bCs/>
              </w:rPr>
              <w:t>Watercom</w:t>
            </w:r>
            <w:proofErr w:type="spellEnd"/>
            <w:r w:rsidR="00A61D77" w:rsidRPr="006A1CC7">
              <w:rPr>
                <w:rFonts w:cs="Arial"/>
                <w:bCs/>
              </w:rPr>
              <w:t xml:space="preserve"> </w:t>
            </w:r>
            <w:r w:rsidRPr="006A1CC7">
              <w:rPr>
                <w:rFonts w:cs="Arial"/>
                <w:bCs/>
              </w:rPr>
              <w:t>investiert in zwei KHS-Linien für Wasser, Softdrinks und Säfte</w:t>
            </w:r>
          </w:p>
        </w:tc>
      </w:tr>
      <w:tr w:rsidR="009318D4" w:rsidRPr="009318D4" w14:paraId="1E515A0E" w14:textId="77777777" w:rsidTr="000B730E">
        <w:tc>
          <w:tcPr>
            <w:tcW w:w="2452" w:type="dxa"/>
          </w:tcPr>
          <w:p w14:paraId="0A508901" w14:textId="77777777" w:rsidR="00546428" w:rsidRPr="006A1CC7" w:rsidRDefault="00546428" w:rsidP="000B730E">
            <w:pPr>
              <w:rPr>
                <w:rFonts w:cs="Arial"/>
              </w:rPr>
            </w:pPr>
            <w:r w:rsidRPr="006A1CC7">
              <w:rPr>
                <w:rFonts w:cs="Arial"/>
              </w:rPr>
              <w:t>Zeiche</w:t>
            </w:r>
            <w:r w:rsidR="00825764" w:rsidRPr="006A1CC7">
              <w:rPr>
                <w:rFonts w:cs="Arial"/>
              </w:rPr>
              <w:t>n</w:t>
            </w:r>
            <w:r w:rsidRPr="006A1CC7">
              <w:rPr>
                <w:rFonts w:cs="Arial"/>
              </w:rPr>
              <w:t>:</w:t>
            </w:r>
          </w:p>
        </w:tc>
        <w:tc>
          <w:tcPr>
            <w:tcW w:w="7361" w:type="dxa"/>
          </w:tcPr>
          <w:p w14:paraId="4EA4AB6D" w14:textId="00D54048" w:rsidR="00546428" w:rsidRPr="006A1CC7" w:rsidRDefault="00804CD4" w:rsidP="0085212D">
            <w:pPr>
              <w:rPr>
                <w:rFonts w:cs="Arial"/>
              </w:rPr>
            </w:pPr>
            <w:r w:rsidRPr="006A1CC7">
              <w:rPr>
                <w:rFonts w:cs="Arial"/>
              </w:rPr>
              <w:t xml:space="preserve">Circa </w:t>
            </w:r>
            <w:r w:rsidR="009318D4" w:rsidRPr="006A1CC7">
              <w:rPr>
                <w:rFonts w:cs="Arial"/>
              </w:rPr>
              <w:t>9.600</w:t>
            </w:r>
            <w:r w:rsidR="001A084E" w:rsidRPr="006A1CC7">
              <w:rPr>
                <w:rFonts w:cs="Arial"/>
              </w:rPr>
              <w:t xml:space="preserve"> (</w:t>
            </w:r>
            <w:r w:rsidR="009D6B63" w:rsidRPr="006A1CC7">
              <w:rPr>
                <w:rFonts w:cs="Arial"/>
              </w:rPr>
              <w:t>mit Leerzeichen, ohne Boiler-Plate</w:t>
            </w:r>
            <w:r w:rsidR="001A084E" w:rsidRPr="006A1CC7">
              <w:rPr>
                <w:rFonts w:cs="Arial"/>
              </w:rPr>
              <w:t>)</w:t>
            </w:r>
          </w:p>
        </w:tc>
      </w:tr>
    </w:tbl>
    <w:p w14:paraId="31F87C51" w14:textId="77777777" w:rsidR="00735B43" w:rsidRPr="005342BC" w:rsidRDefault="00735B43" w:rsidP="006E72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4C5EFDE" w14:textId="77777777" w:rsidR="00BD4394" w:rsidRPr="005342BC" w:rsidRDefault="00546428" w:rsidP="00DF42B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342BC">
        <w:rPr>
          <w:rFonts w:ascii="Arial" w:hAnsi="Arial" w:cs="Arial"/>
          <w:b/>
          <w:sz w:val="24"/>
          <w:szCs w:val="24"/>
        </w:rPr>
        <w:t>Titel</w:t>
      </w:r>
    </w:p>
    <w:p w14:paraId="588FD337" w14:textId="4FE6FF12" w:rsidR="001642C0" w:rsidRPr="00462187" w:rsidRDefault="00B02A20" w:rsidP="004648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187">
        <w:rPr>
          <w:rFonts w:ascii="Arial" w:hAnsi="Arial" w:cs="Arial"/>
          <w:sz w:val="24"/>
          <w:szCs w:val="24"/>
        </w:rPr>
        <w:t xml:space="preserve">Getränkemarkt: Das </w:t>
      </w:r>
      <w:proofErr w:type="spellStart"/>
      <w:r w:rsidRPr="00462187">
        <w:rPr>
          <w:rFonts w:ascii="Arial" w:hAnsi="Arial" w:cs="Arial"/>
          <w:sz w:val="24"/>
          <w:szCs w:val="24"/>
        </w:rPr>
        <w:t>Boomland</w:t>
      </w:r>
      <w:proofErr w:type="spellEnd"/>
      <w:r w:rsidRPr="00462187">
        <w:rPr>
          <w:rFonts w:ascii="Arial" w:hAnsi="Arial" w:cs="Arial"/>
          <w:sz w:val="24"/>
          <w:szCs w:val="24"/>
        </w:rPr>
        <w:t xml:space="preserve"> Tansania</w:t>
      </w:r>
    </w:p>
    <w:p w14:paraId="20A6CE55" w14:textId="77777777" w:rsidR="00D530B4" w:rsidRPr="005342BC" w:rsidRDefault="00D530B4" w:rsidP="00DF42B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A465531" w14:textId="77777777" w:rsidR="00D530B4" w:rsidRPr="005342BC" w:rsidRDefault="00D530B4" w:rsidP="00DF42B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342BC">
        <w:rPr>
          <w:rFonts w:ascii="Arial" w:hAnsi="Arial" w:cs="Arial"/>
          <w:b/>
          <w:sz w:val="24"/>
          <w:szCs w:val="24"/>
        </w:rPr>
        <w:t>Untertitel</w:t>
      </w:r>
    </w:p>
    <w:p w14:paraId="373F0920" w14:textId="09F1AFFA" w:rsidR="00DF42B4" w:rsidRPr="00462187" w:rsidRDefault="00B02A20" w:rsidP="00DF42B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462187">
        <w:rPr>
          <w:rFonts w:ascii="Arial" w:hAnsi="Arial" w:cs="Arial"/>
          <w:bCs/>
          <w:sz w:val="24"/>
          <w:szCs w:val="24"/>
        </w:rPr>
        <w:t>Watercom</w:t>
      </w:r>
      <w:proofErr w:type="spellEnd"/>
      <w:r w:rsidRPr="00462187">
        <w:rPr>
          <w:rFonts w:ascii="Arial" w:hAnsi="Arial" w:cs="Arial"/>
          <w:bCs/>
          <w:sz w:val="24"/>
          <w:szCs w:val="24"/>
        </w:rPr>
        <w:t xml:space="preserve"> setzt </w:t>
      </w:r>
      <w:r w:rsidR="00462187" w:rsidRPr="00462187">
        <w:rPr>
          <w:rFonts w:ascii="Arial" w:hAnsi="Arial" w:cs="Arial"/>
          <w:bCs/>
          <w:sz w:val="24"/>
          <w:szCs w:val="24"/>
        </w:rPr>
        <w:t>Expansion mit zwei PET-Linien von KHS fort</w:t>
      </w:r>
      <w:r w:rsidRPr="00462187">
        <w:rPr>
          <w:rFonts w:ascii="Arial" w:hAnsi="Arial" w:cs="Arial"/>
          <w:bCs/>
          <w:sz w:val="24"/>
          <w:szCs w:val="24"/>
        </w:rPr>
        <w:t xml:space="preserve"> </w:t>
      </w:r>
    </w:p>
    <w:bookmarkEnd w:id="0"/>
    <w:p w14:paraId="084DDFAE" w14:textId="77777777" w:rsidR="00D530B4" w:rsidRPr="00DF42B4" w:rsidRDefault="00D530B4" w:rsidP="00DF42B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E8ABB87" w14:textId="77777777" w:rsidR="00546428" w:rsidRPr="00DF1400" w:rsidRDefault="00546428" w:rsidP="009318D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F1400">
        <w:rPr>
          <w:rFonts w:ascii="Arial" w:hAnsi="Arial" w:cs="Arial"/>
          <w:b/>
          <w:sz w:val="24"/>
          <w:szCs w:val="24"/>
        </w:rPr>
        <w:t>Teaser</w:t>
      </w:r>
    </w:p>
    <w:p w14:paraId="7230A084" w14:textId="50A473EC" w:rsidR="006410C7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Pr="00B47184">
        <w:rPr>
          <w:rFonts w:ascii="Arial" w:hAnsi="Arial" w:cs="Arial"/>
          <w:bCs/>
          <w:sz w:val="24"/>
          <w:szCs w:val="24"/>
        </w:rPr>
        <w:t>erbesserte Rahmenbedingungen und steigende Nachfrage ermöglichen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regionalen Getränkeabfüllern in Tansania ein erstaunliches Wachstum.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So auch bei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Watercom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– einem Unternehmen, das innerhalb weniger Jahre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gleich in zwei KHS-Linien für Wasser, Softdrinks und Säfte investiert hat.</w:t>
      </w:r>
    </w:p>
    <w:p w14:paraId="33AADD61" w14:textId="77777777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F3BB7D5" w14:textId="452B5DA6" w:rsidR="006410C7" w:rsidRPr="006410C7" w:rsidRDefault="006410C7" w:rsidP="009318D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410C7">
        <w:rPr>
          <w:rFonts w:ascii="Arial" w:hAnsi="Arial" w:cs="Arial"/>
          <w:b/>
          <w:sz w:val="24"/>
          <w:szCs w:val="24"/>
        </w:rPr>
        <w:t>Haupttext</w:t>
      </w:r>
    </w:p>
    <w:p w14:paraId="04A330FE" w14:textId="77777777" w:rsidR="00462187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Mit konstant hohen jährlichen Wachstumsraten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von fünf bis fast acht Prozent seit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dem Jahr 2000 ist Tansania ohne Zweifel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einer der dynamischsten Märkte in Subsahara-Afrika. Seit der Staat sich vor wenigen Jahren aus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dem Kreis der ärmsten Länder der Welt verabschiedet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hat, gilt er politisch und sozial als stabil, insbesondere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nach dem Amtsantritt von Präsidentin Samia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Suluhu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Hassan im März 2021. Anders als ihr eher autoritär regierender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Vorgänger sagt sie der Korruption den Kampf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an, verfolgt einen wirtschaftsliberalen Kurs und begrüßt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Entwicklungshilfe sowie ausländische Investoren. Ein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ungewöhnlicher Schritt auf diesem Weg ist der Dokumentarfilm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Tanzania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– The Royal Tour“, in dem die Präsidentin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den Zuschauer persönlich in Spielfilmlänge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mit den Schönheiten und Chancen des Landes vertraut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macht. </w:t>
      </w:r>
    </w:p>
    <w:p w14:paraId="54224BA1" w14:textId="77777777" w:rsidR="00462187" w:rsidRDefault="00462187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2FC9D4D" w14:textId="641D53BC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lastRenderedPageBreak/>
        <w:t>Die Bevölkerung des ostafrikanischen Landes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wächst schnell, die urbane Mittelschicht ebenso – vor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allem in den städtischen Regionen. Das hält Chancen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vor allem für die Nahrungsmittel- und Getränkeindustrie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bereit, die sich seit Jahren auf Expansionskurs befindet.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Zwar beginnen multinationale Konzerne in Tansania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zunehmend Fuß zu fassen, nicht zuletzt aufgrund 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unkonventionellen Initiativen der Staatschefin. Doch 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sind insbesondere die inländischen Mischkonzerne, die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von der Entwicklung profitieren können und den Markt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– noch – weitgehend unter sich aufteilen. Das liegt zum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einen an der politischen Regulierung und den damit verbundenen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Investitionshemmnissen der vergangenen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Jahre. Zum anderen halten heimische Verbraucher vor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allem lokalen Produkten und Marken die Treue.</w:t>
      </w:r>
    </w:p>
    <w:p w14:paraId="5EBC7790" w14:textId="77777777" w:rsidR="009318D4" w:rsidRPr="00B4718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02B61B9" w14:textId="77777777" w:rsidR="00B47184" w:rsidRPr="009318D4" w:rsidRDefault="00B47184" w:rsidP="009318D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18D4">
        <w:rPr>
          <w:rFonts w:ascii="Arial" w:hAnsi="Arial" w:cs="Arial"/>
          <w:b/>
          <w:sz w:val="24"/>
          <w:szCs w:val="24"/>
        </w:rPr>
        <w:t>Mischkonzern mit Ambitionen</w:t>
      </w:r>
    </w:p>
    <w:p w14:paraId="5AEDDE66" w14:textId="13652BA2" w:rsidR="00B47184" w:rsidRP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Einer der großen Unternehmensverbünde ist die in der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früheren Hauptstadt Daressalam ansässige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Oilcom</w:t>
      </w:r>
      <w:proofErr w:type="spellEnd"/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Group, die – wie der Name verrät – zunächst vor allem mit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dem Handel von Mineralölprodukten erfolgreich ist. Weitere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Geschäftsfelder umfassen Transportlogistik sowie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die Herstellung von Lebensmitteln. Seit 2005 investiert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der in Familienbesitz befindliche Konzern zusätzlich in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die boomende Milcherzeugung und -verarbeitung: Von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der Viehhaltung bis zur Abfüllung und dem Vertrieb fertiger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Molkereiprodukte bildet seine Tochtergesellschaft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Milkcom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die gesamte Wertschöpfungskette ab – typisch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für den hohen Grad an vertikaler Integration in der tansanischen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Lebensmittelindustrie.</w:t>
      </w:r>
    </w:p>
    <w:p w14:paraId="78613430" w14:textId="77777777" w:rsidR="009318D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63D3186" w14:textId="16A4C0E6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 xml:space="preserve">Vor wenigen Jahren ergänzt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Oilcom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sein Portfolio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mit der Marke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Afya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um Wasser. Dieser Markt entwickelt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sich ebenfalls rasant, unter anderem, weil die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Regierung es sich zum erklärten Ziel gemacht hat, möglichst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viele Menschen an sauberes, in Flaschen abgefülltes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Wasser heranzuführen, um Gesundheitsrisiken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zu vermeiden. Mit Erfolg: In keinem afrikanischen Land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wird heute mehr abgepacktes Wasser pro Kopf getrunken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als in Tansania. Entsprechend setzt die Philosophie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der eigens gegründeten Tochtergesellschaft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Watercom</w:t>
      </w:r>
      <w:proofErr w:type="spellEnd"/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auf hohe Qualität. Diese geht auf die Reinheit und Mineralisierung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des Produkts ebenso zurück wie auf seinen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lastRenderedPageBreak/>
        <w:t xml:space="preserve">Herstellungsprozess </w:t>
      </w:r>
      <w:proofErr w:type="gramStart"/>
      <w:r w:rsidRPr="00B47184">
        <w:rPr>
          <w:rFonts w:ascii="Arial" w:hAnsi="Arial" w:cs="Arial"/>
          <w:bCs/>
          <w:sz w:val="24"/>
          <w:szCs w:val="24"/>
        </w:rPr>
        <w:t>gemäß üblicher Standards</w:t>
      </w:r>
      <w:proofErr w:type="gramEnd"/>
      <w:r w:rsidRPr="00B47184">
        <w:rPr>
          <w:rFonts w:ascii="Arial" w:hAnsi="Arial" w:cs="Arial"/>
          <w:bCs/>
          <w:sz w:val="24"/>
          <w:szCs w:val="24"/>
        </w:rPr>
        <w:t>. Als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Alleinstellungsmerkmal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sieht man dabei die Nutzung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von modernstem Hightech aus Europa.</w:t>
      </w:r>
    </w:p>
    <w:p w14:paraId="588D91CD" w14:textId="77777777" w:rsidR="009318D4" w:rsidRPr="00B4718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4A1832B" w14:textId="77777777" w:rsidR="00B47184" w:rsidRPr="009318D4" w:rsidRDefault="00B47184" w:rsidP="009318D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18D4">
        <w:rPr>
          <w:rFonts w:ascii="Arial" w:hAnsi="Arial" w:cs="Arial"/>
          <w:b/>
          <w:sz w:val="24"/>
          <w:szCs w:val="24"/>
        </w:rPr>
        <w:t>PET-Linien gefragt</w:t>
      </w:r>
    </w:p>
    <w:p w14:paraId="5B28CDB0" w14:textId="0B5A3818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Generell bevorzugen die Mischkonzerne in Tansania für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ihre technische Ausstattung das Neueste, was vor allem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deutsche Maschinenbauer zu bieten haben. „Das Land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ist für uns ein enorm wichtiger Markt“, erklärt Denise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Schneider-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Walimohamed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>, Managing Director von KHS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East Africa. „In den vergangenen zwei Jahren haben wir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 der Vertriebsregion Ostafrika die meisten unserer Anlagen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hierhin verkauft – sowohl an die großen Unternehmen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als auch an kleinere Anbieter, die zunehmend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 den Markt einsteigen. Dabei sind besonders PET-Linien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gefragt: Kunststoffflaschen sind für die lokalen Verbraucher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am ehesten erschwinglich. Wie in Tansania üblich,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streben die Getränkehersteller nach hoher Autarkie,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indem sie nicht nur die Behälter, sondern beispielsweise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Preforms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oder Kappen selbst herstellen.“</w:t>
      </w:r>
    </w:p>
    <w:p w14:paraId="430F789A" w14:textId="77777777" w:rsidR="009318D4" w:rsidRPr="00B4718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1967FA0" w14:textId="66748A43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In die Zuverlässigkeit und Leistungsfähigkeit deutscher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Maschinen vertraut auch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Watercom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>: Als man 2017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für die Erweiterung des Geschäfts um das Segment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Softdrinks nach hochwertiger technischer Ausstattung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sucht, ist KHS zur Stelle. Der Dortmunder Systemanbieter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installiert die erste Linie für Wasser und kohlensäurehaltige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Erfrischungsgetränke. Auf ihr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können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pro Stunde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bis zu 40.000 Flaschen mit einem Volumen von 0,5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Liter abgefüllt werden. Die Anlage umfasst alle Komponenten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vom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Sirupraum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über den Streckblas-Füllblock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und Etikettierer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bis hin zu Packer und Palettierer. Letztere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sind in Afrika eher ungewöhnlich, da hier angesichts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niedriger Personalkosten und geringerer Linienleistungen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meist – wenn überhaupt – manuell palettiert wird.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Als zusätzliche Serviceleistung steuern die Experten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des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Bottles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&amp; Shapes-Serviceprogramms ein markantes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und materialsparendes Flaschendesign für verschiedene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Formate bei, das maßgeblich zur Markenbildung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beiträgt.</w:t>
      </w:r>
    </w:p>
    <w:p w14:paraId="2A27F04F" w14:textId="593AD79F" w:rsidR="009318D4" w:rsidRPr="00B47184" w:rsidRDefault="00FE4934" w:rsidP="00FE49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5AB1D54" w14:textId="77777777" w:rsidR="00B47184" w:rsidRPr="009318D4" w:rsidRDefault="00B47184" w:rsidP="009318D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18D4">
        <w:rPr>
          <w:rFonts w:ascii="Arial" w:hAnsi="Arial" w:cs="Arial"/>
          <w:b/>
          <w:sz w:val="24"/>
          <w:szCs w:val="24"/>
        </w:rPr>
        <w:lastRenderedPageBreak/>
        <w:t>Auf Wachstumskurs</w:t>
      </w:r>
    </w:p>
    <w:p w14:paraId="4DD7760C" w14:textId="4DE05B11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„Die Zusammenarbeit hat sowohl während der Planung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und in der Phase der Installation bis zur letztlichen Inbetriebnahme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jederzeit ausgezeichnet funktioniert“, stellt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Salum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Nahdi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, Director und CEO von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Watercom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>, zufrieden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fest. „Die Linienleistung überzeugt uns ebenso wie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die Tatsache, dass unsere Erwartungen an Effizienz, optimale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Ressourcennutzung und Abfallmanagement erfüllt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werden.“ So dauert es nicht lange, bis KHS mit einem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zweiten Auftrag dafür belohnt wird, dass man sich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als verlässlicher Partner präsentiert. 2020 wird eine weitere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Linie beauftragt, die fast identisch mit der ersten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ist. Allerdings hat sich das Portfolio von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Watercom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zwischenzeitlich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weiter vergrößert: Die neu hinzugekommenen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Fruchtsaftgetränke erfordern einen erweiterten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Sirupraum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sowie einen Kurzzeiterhitzer zur Erhöhung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der Haltbarkeit. Noch ein Unterschied zur ersten Linie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erklärt sich dadurch, dass sich die KHS-Streckblastechnik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seit 2017 weiterentwickelt hat. Die neueste Generation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der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InnoPET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Blomax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Serie V besticht mit intelligenter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Prozesssteuerung,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Near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>-</w:t>
      </w:r>
      <w:proofErr w:type="gramStart"/>
      <w:r w:rsidRPr="00B47184">
        <w:rPr>
          <w:rFonts w:ascii="Arial" w:hAnsi="Arial" w:cs="Arial"/>
          <w:bCs/>
          <w:sz w:val="24"/>
          <w:szCs w:val="24"/>
        </w:rPr>
        <w:t>Infrared(</w:t>
      </w:r>
      <w:proofErr w:type="gramEnd"/>
      <w:r w:rsidRPr="00B47184">
        <w:rPr>
          <w:rFonts w:ascii="Arial" w:hAnsi="Arial" w:cs="Arial"/>
          <w:bCs/>
          <w:sz w:val="24"/>
          <w:szCs w:val="24"/>
        </w:rPr>
        <w:t>NIR)-Heizung und einfachem,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modularem Aufbau. Zahlreiche Optimierungen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reduzieren zudem den Energie- und Blasluftverbrauch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um bis zu 40 Prozent. Die beiden KHS-Schwesterlinien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stehen nun unmittelbar Seite an Seite – mit dem praktischen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Nebeneffekt, dass sich die Blasformen für verschiedene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Flaschenformate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einfach von einer Linie mit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der anderen tauschen lassen, ganz wie es der Produktionsplan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vorsieht.</w:t>
      </w:r>
    </w:p>
    <w:p w14:paraId="33127CCF" w14:textId="77777777" w:rsidR="009318D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303D97A" w14:textId="234CB59D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Innerhalb kürzester Zeit hat das Unternehmen sich durch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Investitionen mit einem Gesamtvolumen von rund 100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Millionen Euro als einer der größten Abfüller des Landes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aufgestellt. Auf seinem insgesamt 800 Hektar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großen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Firmengelände betreibt es inzwischen insgesamt drei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Wasserlinien, zwei Linien für kohlensäurehaltige Softdrinks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sowie Saft und nimmt für sich in Anspruch, einer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der Marktführer in Tansania zu sein. Die künftigen Expansionspläne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des Getränkeherstellers reichen längst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über die Landesgrenzen hinaus: Ein weiterer Betrieb ist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im Nachbarstaat Malawi geplant. KHS wird hier eine dritte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Linie beisteuern.</w:t>
      </w:r>
    </w:p>
    <w:p w14:paraId="50E008C6" w14:textId="77777777" w:rsidR="009318D4" w:rsidRPr="00B4718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5BB10C9" w14:textId="77777777" w:rsidR="00B47184" w:rsidRPr="009318D4" w:rsidRDefault="00B47184" w:rsidP="009318D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18D4">
        <w:rPr>
          <w:rFonts w:ascii="Arial" w:hAnsi="Arial" w:cs="Arial"/>
          <w:b/>
          <w:sz w:val="24"/>
          <w:szCs w:val="24"/>
        </w:rPr>
        <w:lastRenderedPageBreak/>
        <w:t>Erhöhtes Engagement</w:t>
      </w:r>
    </w:p>
    <w:p w14:paraId="5B6696E1" w14:textId="23D72D7C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 xml:space="preserve">Am After-Sales-Service schätzt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Nahdi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vor allem, dass die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KHS-Techniker vor Ort schnell zur Stelle seien, wenn es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doch mal nötig wäre. Das minimiere die Dauer und Kosten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von Betriebsunterbrechungen. Er wünsche sich lediglich,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dass Ersatzteile noch schneller verfügbar wären. Deshalb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dürften ihm die aktuellen Pläne von KHS, das lokale Engagement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auszuweiten, gut gefallen: „Zusätzlich zu unserem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Standort in Nairobi mit seinen </w:t>
      </w:r>
      <w:r w:rsidR="00FE4934">
        <w:rPr>
          <w:rFonts w:ascii="Arial" w:hAnsi="Arial" w:cs="Arial"/>
          <w:bCs/>
          <w:sz w:val="24"/>
          <w:szCs w:val="24"/>
        </w:rPr>
        <w:t>mehr als</w:t>
      </w:r>
      <w:r w:rsidR="00FE4934" w:rsidRPr="00B4718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40 Technikern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werden wir angesichts der positiven Marktentwicklung in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absehbarer Zeit einen weiteren Service-Hub in Tansania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einrichten“, kündigt Schneider-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Walimohamed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an. „Künftig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können wir unsere Kunden dann noch besser im After-Sales-Bereich unterstützen, als dies heute ohnehin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schon möglich ist.“</w:t>
      </w:r>
    </w:p>
    <w:p w14:paraId="08811719" w14:textId="77777777" w:rsidR="009318D4" w:rsidRPr="00B47184" w:rsidRDefault="009318D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6FA4DF7" w14:textId="77777777" w:rsidR="00FE493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Die Kreislaufwirtschaft des rund 60 Millionen Einwohner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zählenden Landes steckt zwar noch in den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Anfängen, die Politik hat die Notwendigkeit von ökologischem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Umdenken und Handeln jedoch erkannt.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Während die Recyclingquote für Plastikabfall in Tansania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insgesamt 5 Prozent beträgt, liegt der Wert für PET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bereits bei 20 Prozent – und steigt stetig weiter an. Ein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Pfandsystem existiert bisher nicht, allerdings gibt es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vielerorts Sammelstellen für gebrauchte PET-Flaschen,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die Sammlern eine am Gewicht orientierte Vergütung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zahlen. Von hier geht der Wertstoff dann zur Wiederverwertung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an lokale Recyclingunternehmen oder – zum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weitaus größten Teil – an Exporteure. An der Sammlung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und Weiternutzung ihrer Verpackungsmaterialien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beteiligen sich inzwischen zunehmend die großen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Lebensmittelverarbeiter</w:t>
      </w:r>
      <w:proofErr w:type="spellEnd"/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und Getränkeabfüller selbst. „Die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Regierung engagiert sich gemeinsam mit dem nationalen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Industrieverband, der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Confederation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of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Tanzanian</w:t>
      </w:r>
      <w:proofErr w:type="spellEnd"/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Industries, und privaten Akteuren in verschiedenen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Recyclingprojekten“, sagt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Salum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Nahdi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>. „Wir haben bei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uns inzwischen einen Markt für recyceltes PET, in dem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etwa Hersteller von Kunststoffpaletten und -kisten als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Abnehmer auftreten.“ </w:t>
      </w:r>
    </w:p>
    <w:p w14:paraId="678B4D73" w14:textId="77777777" w:rsidR="00FE4934" w:rsidRDefault="00FE493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9195098" w14:textId="54CD6AE9" w:rsidR="00B47184" w:rsidRDefault="00B47184" w:rsidP="009318D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47184">
        <w:rPr>
          <w:rFonts w:ascii="Arial" w:hAnsi="Arial" w:cs="Arial"/>
          <w:bCs/>
          <w:sz w:val="24"/>
          <w:szCs w:val="24"/>
        </w:rPr>
        <w:t>Das Bemühen um nachhaltiges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Handeln schließt für den Abfüller neben den ökologischen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Aspekten auch soziale ein: „Wir beziehen unsere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 xml:space="preserve">Rohstoffe weitgehend </w:t>
      </w:r>
      <w:r w:rsidRPr="00B47184">
        <w:rPr>
          <w:rFonts w:ascii="Arial" w:hAnsi="Arial" w:cs="Arial"/>
          <w:bCs/>
          <w:sz w:val="24"/>
          <w:szCs w:val="24"/>
        </w:rPr>
        <w:lastRenderedPageBreak/>
        <w:t>aus regionalen Quellen“, erklärt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7184">
        <w:rPr>
          <w:rFonts w:ascii="Arial" w:hAnsi="Arial" w:cs="Arial"/>
          <w:bCs/>
          <w:sz w:val="24"/>
          <w:szCs w:val="24"/>
        </w:rPr>
        <w:t>Nahdi</w:t>
      </w:r>
      <w:proofErr w:type="spellEnd"/>
      <w:r w:rsidRPr="00B47184">
        <w:rPr>
          <w:rFonts w:ascii="Arial" w:hAnsi="Arial" w:cs="Arial"/>
          <w:bCs/>
          <w:sz w:val="24"/>
          <w:szCs w:val="24"/>
        </w:rPr>
        <w:t>. „Indem wir zum Beispiel Milch, das Obst für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Säfte oder andere Grundstoffe für unsere Produkte bei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den Menschen vor Ort beziehen, tragen wir zur Sicherung</w:t>
      </w:r>
      <w:r w:rsidR="009318D4">
        <w:rPr>
          <w:rFonts w:ascii="Arial" w:hAnsi="Arial" w:cs="Arial"/>
          <w:bCs/>
          <w:sz w:val="24"/>
          <w:szCs w:val="24"/>
        </w:rPr>
        <w:t xml:space="preserve"> </w:t>
      </w:r>
      <w:r w:rsidRPr="00B47184">
        <w:rPr>
          <w:rFonts w:ascii="Arial" w:hAnsi="Arial" w:cs="Arial"/>
          <w:bCs/>
          <w:sz w:val="24"/>
          <w:szCs w:val="24"/>
        </w:rPr>
        <w:t>ihrer Arbeitsplätze und des Lebensunterhalts bei.“</w:t>
      </w:r>
    </w:p>
    <w:p w14:paraId="6EF6339B" w14:textId="77777777" w:rsidR="00FE4934" w:rsidRDefault="00FE4934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50E4148" w14:textId="31CF0B6D" w:rsidR="0077364E" w:rsidRPr="0077364E" w:rsidRDefault="0077364E" w:rsidP="0077364E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7364E">
        <w:rPr>
          <w:rFonts w:ascii="Arial" w:hAnsi="Arial" w:cs="Arial"/>
          <w:b/>
          <w:bCs/>
          <w:sz w:val="24"/>
          <w:szCs w:val="24"/>
        </w:rPr>
        <w:t xml:space="preserve">Weitere Informationen unter: </w:t>
      </w:r>
      <w:hyperlink r:id="rId8" w:history="1">
        <w:r w:rsidRPr="0077364E">
          <w:rPr>
            <w:rStyle w:val="Hyperlink"/>
            <w:rFonts w:ascii="Arial" w:hAnsi="Arial" w:cs="Arial"/>
            <w:b/>
            <w:bCs/>
            <w:sz w:val="24"/>
            <w:szCs w:val="24"/>
          </w:rPr>
          <w:t>www.khs.com/presse</w:t>
        </w:r>
      </w:hyperlink>
    </w:p>
    <w:p w14:paraId="0EEB1E28" w14:textId="77777777" w:rsidR="0077364E" w:rsidRPr="0077364E" w:rsidRDefault="0077364E" w:rsidP="0077364E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F0A471" w14:textId="77777777" w:rsidR="0077364E" w:rsidRPr="0077364E" w:rsidRDefault="0077364E" w:rsidP="0077364E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7364E">
        <w:rPr>
          <w:rFonts w:ascii="Arial" w:hAnsi="Arial" w:cs="Arial"/>
          <w:b/>
          <w:bCs/>
          <w:sz w:val="24"/>
          <w:szCs w:val="24"/>
        </w:rPr>
        <w:t xml:space="preserve">Newsletter abonnieren unter: </w:t>
      </w:r>
      <w:hyperlink r:id="rId9" w:history="1">
        <w:r w:rsidRPr="0077364E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http://www.khs.com/presse/publikationen/newsletter.html</w:t>
        </w:r>
      </w:hyperlink>
    </w:p>
    <w:p w14:paraId="66E180EE" w14:textId="77777777" w:rsidR="0077364E" w:rsidRDefault="0077364E" w:rsidP="00DF42B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2C3C54C" w14:textId="77777777" w:rsidR="003C5115" w:rsidRDefault="007B096E" w:rsidP="006131C8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B096E">
        <w:rPr>
          <w:rFonts w:ascii="Arial" w:hAnsi="Arial" w:cs="Arial"/>
          <w:b/>
          <w:bCs/>
          <w:sz w:val="24"/>
          <w:szCs w:val="24"/>
        </w:rPr>
        <w:t>Bilder und Bildunterzeilen:</w:t>
      </w:r>
      <w:r w:rsidRPr="007B096E">
        <w:rPr>
          <w:rFonts w:ascii="Arial" w:hAnsi="Arial" w:cs="Arial"/>
          <w:bCs/>
          <w:sz w:val="24"/>
          <w:szCs w:val="24"/>
        </w:rPr>
        <w:t xml:space="preserve"> </w:t>
      </w:r>
    </w:p>
    <w:p w14:paraId="5B74DDBC" w14:textId="489101AE" w:rsidR="007B096E" w:rsidRPr="006A1CC7" w:rsidRDefault="48781073" w:rsidP="487810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A1CC7">
        <w:rPr>
          <w:rFonts w:ascii="Arial" w:hAnsi="Arial" w:cs="Arial"/>
          <w:sz w:val="24"/>
          <w:szCs w:val="24"/>
        </w:rPr>
        <w:t>(Quellen: Frank Reinhold, Kaka Musa/Film</w:t>
      </w:r>
      <w:r w:rsidR="009B4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B55" w:rsidRPr="006A1CC7">
        <w:rPr>
          <w:rFonts w:ascii="Arial" w:hAnsi="Arial" w:cs="Arial"/>
          <w:sz w:val="24"/>
          <w:szCs w:val="24"/>
        </w:rPr>
        <w:t>Neema</w:t>
      </w:r>
      <w:proofErr w:type="spellEnd"/>
      <w:r w:rsidR="009B4B55" w:rsidRPr="006A1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55" w:rsidRPr="006A1CC7">
        <w:rPr>
          <w:rFonts w:ascii="Arial" w:hAnsi="Arial" w:cs="Arial"/>
          <w:sz w:val="24"/>
          <w:szCs w:val="24"/>
        </w:rPr>
        <w:t>Ngelime</w:t>
      </w:r>
      <w:proofErr w:type="spellEnd"/>
      <w:r w:rsidR="006A1CC7" w:rsidRPr="006A1CC7">
        <w:rPr>
          <w:rFonts w:ascii="Arial" w:hAnsi="Arial" w:cs="Arial"/>
          <w:sz w:val="24"/>
          <w:szCs w:val="24"/>
        </w:rPr>
        <w:t>)</w:t>
      </w:r>
    </w:p>
    <w:p w14:paraId="2D6B4925" w14:textId="26B22FDC" w:rsidR="003C5115" w:rsidRDefault="003C5115" w:rsidP="006131C8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7E1CDBD" w14:textId="400755E8" w:rsidR="009D6B63" w:rsidRPr="009B4B55" w:rsidRDefault="009D6B63" w:rsidP="006131C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9B4B55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Download: </w:t>
      </w:r>
      <w:hyperlink r:id="rId10" w:history="1">
        <w:r w:rsidR="009B4B55" w:rsidRPr="003419FC">
          <w:rPr>
            <w:rStyle w:val="Hyperlink"/>
            <w:rFonts w:ascii="Arial" w:eastAsia="Times New Roman" w:hAnsi="Arial" w:cs="Arial"/>
            <w:b/>
            <w:sz w:val="24"/>
            <w:szCs w:val="24"/>
            <w:lang w:val="en-GB" w:eastAsia="de-DE"/>
          </w:rPr>
          <w:t>https://KHS.dphoto.com/album/i22efz</w:t>
        </w:r>
      </w:hyperlink>
      <w:r w:rsidR="009B4B55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</w:t>
      </w:r>
    </w:p>
    <w:p w14:paraId="7C9E6F19" w14:textId="77777777" w:rsidR="00FD7993" w:rsidRPr="009B4B55" w:rsidRDefault="00FD7993" w:rsidP="006131C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5190F0F" w14:textId="7B9F45C4" w:rsidR="00B427D4" w:rsidRDefault="00EB3A05" w:rsidP="006131C8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01F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Bildunterschriften </w:t>
      </w:r>
    </w:p>
    <w:p w14:paraId="0D63B1C1" w14:textId="5DB354A4" w:rsidR="001F2B96" w:rsidRDefault="001F2B96" w:rsidP="006131C8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DA8A6C4" w14:textId="222C1DD8" w:rsidR="007E5A89" w:rsidRPr="006A1CC7" w:rsidRDefault="48781073" w:rsidP="48781073">
      <w:pPr>
        <w:spacing w:after="0" w:line="360" w:lineRule="auto"/>
        <w:contextualSpacing/>
        <w:rPr>
          <w:rFonts w:ascii="Arial" w:hAnsi="Arial" w:cs="Arial"/>
          <w:sz w:val="24"/>
          <w:szCs w:val="24"/>
          <w:lang w:eastAsia="de-DE"/>
        </w:rPr>
      </w:pP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InnoPET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BloFill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9B4B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(Quelle: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Neema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Ngelime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97AC0BE" w14:textId="6465BA4A" w:rsidR="007E5A89" w:rsidRPr="007E5A89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Herzstück beider Linien sind die Streckblasfüllblöcke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InnoPET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BloFill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, in denen bis zu 40.000 Flaschen pro Stunde produziert und gefüllt werden.</w:t>
      </w:r>
    </w:p>
    <w:p w14:paraId="776A3469" w14:textId="77777777" w:rsidR="007E5A89" w:rsidRPr="007E5A89" w:rsidRDefault="007E5A89" w:rsidP="006131C8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3C2FE28" w14:textId="555A10B5" w:rsidR="00BC3FFD" w:rsidRPr="006A1CC7" w:rsidRDefault="48781073" w:rsidP="48781073">
      <w:pPr>
        <w:spacing w:after="0" w:line="360" w:lineRule="auto"/>
        <w:contextualSpacing/>
        <w:rPr>
          <w:rFonts w:ascii="Arial" w:hAnsi="Arial" w:cs="Arial"/>
          <w:sz w:val="24"/>
          <w:szCs w:val="24"/>
          <w:lang w:eastAsia="de-DE"/>
        </w:rPr>
      </w:pP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Innoket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Neo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9B4B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(Quelle: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Neema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Ngelime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5A53C7BA" w14:textId="29D0319D" w:rsidR="002C60AF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Teil der beiden Linien ist jeweils eine KHS-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Etikettiermaschine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Innoket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Neo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für die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Rollfed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-Etikettierung der verschiedenen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Watercom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-Produkte.</w:t>
      </w:r>
    </w:p>
    <w:p w14:paraId="330C1E97" w14:textId="77777777" w:rsidR="007E5A89" w:rsidRPr="006A1CC7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5B34A072" w14:textId="505697F4" w:rsidR="007E5A89" w:rsidRPr="006A1CC7" w:rsidRDefault="48781073" w:rsidP="48781073">
      <w:pPr>
        <w:spacing w:after="0" w:line="360" w:lineRule="auto"/>
        <w:contextualSpacing/>
        <w:rPr>
          <w:rFonts w:ascii="Arial" w:hAnsi="Arial" w:cs="Arial"/>
          <w:sz w:val="24"/>
          <w:szCs w:val="24"/>
          <w:lang w:eastAsia="de-DE"/>
        </w:rPr>
      </w:pPr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KHS-</w:t>
      </w: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Shrinkpacker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Innopack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Kisters SP </w:t>
      </w:r>
      <w:r w:rsidRPr="009B4B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(Quelle: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Neema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Ngelime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1B9F359" w14:textId="21FBFD64" w:rsidR="002C60AF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Afiya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-Beerenlimonade auf dem Weg zu Etikettierung und Verpackung: Im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Hintergrund wartet bereits der KHS-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Shrinkpacker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>Innopack</w:t>
      </w:r>
      <w:proofErr w:type="spellEnd"/>
      <w:r w:rsidRPr="007E5A8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Kisters SP.</w:t>
      </w:r>
    </w:p>
    <w:p w14:paraId="43F23D58" w14:textId="3F2821B9" w:rsidR="007E5A89" w:rsidRPr="007E5A89" w:rsidRDefault="00FE4934" w:rsidP="00FE4934">
      <w:pPr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br w:type="page"/>
      </w:r>
    </w:p>
    <w:p w14:paraId="692C57DF" w14:textId="49BC3A8C" w:rsidR="00F56923" w:rsidRPr="006A1CC7" w:rsidRDefault="48781073" w:rsidP="48781073">
      <w:pPr>
        <w:spacing w:after="0" w:line="360" w:lineRule="auto"/>
        <w:contextualSpacing/>
        <w:rPr>
          <w:rFonts w:ascii="Calibri" w:eastAsia="Calibri" w:hAnsi="Calibri" w:cs="Calibri"/>
        </w:rPr>
      </w:pPr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 xml:space="preserve">PET-Linien </w:t>
      </w:r>
      <w:r w:rsidRPr="009B4B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(Quelle: Kaka Musa/Film)</w:t>
      </w:r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5906B910" w14:textId="4B163A9E" w:rsidR="00F56923" w:rsidRPr="006A1CC7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>Die beiden fast identischen PET-Linien von KHS stehen unmittelbar nebeneinander, sodass Blasformen einfach von einer Linie zur anderen getauscht werden können.</w:t>
      </w:r>
    </w:p>
    <w:p w14:paraId="56A1F554" w14:textId="77777777" w:rsidR="00FE4934" w:rsidRPr="006A1CC7" w:rsidRDefault="00FE4934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702D0029" w14:textId="012792AB" w:rsidR="48781073" w:rsidRPr="006A1CC7" w:rsidRDefault="48781073" w:rsidP="487810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Salum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Nahdi</w:t>
      </w:r>
      <w:proofErr w:type="spellEnd"/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9B4B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(Quelle: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Neema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Ngelime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62E32020" w14:textId="69F71EC9" w:rsidR="007E5A89" w:rsidRPr="006A1CC7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  <w:proofErr w:type="spellStart"/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>Salum</w:t>
      </w:r>
      <w:proofErr w:type="spellEnd"/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>Nahdi</w:t>
      </w:r>
      <w:proofErr w:type="spellEnd"/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, Director und CEO von </w:t>
      </w:r>
      <w:proofErr w:type="spellStart"/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>Watercom</w:t>
      </w:r>
      <w:proofErr w:type="spellEnd"/>
      <w:r w:rsidRPr="006A1CC7">
        <w:rPr>
          <w:rFonts w:ascii="Arial" w:eastAsia="Times New Roman" w:hAnsi="Arial" w:cs="Arial"/>
          <w:bCs/>
          <w:sz w:val="24"/>
          <w:szCs w:val="24"/>
          <w:lang w:eastAsia="de-DE"/>
        </w:rPr>
        <w:t>, zeigt sich zufrieden mit Ressourcennutzung, Linienleistung und -effizienz seiner KHS-Linien.</w:t>
      </w:r>
    </w:p>
    <w:p w14:paraId="4864E4C7" w14:textId="77777777" w:rsidR="007E5A89" w:rsidRPr="006A1CC7" w:rsidRDefault="007E5A89" w:rsidP="007E5A8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79DA4C7A" w14:textId="129C9927" w:rsidR="007E5A89" w:rsidRPr="006A1CC7" w:rsidRDefault="48781073" w:rsidP="48781073">
      <w:pPr>
        <w:spacing w:line="360" w:lineRule="auto"/>
        <w:contextualSpacing/>
        <w:rPr>
          <w:rFonts w:ascii="Arial" w:hAnsi="Arial" w:cs="Arial"/>
          <w:sz w:val="24"/>
          <w:szCs w:val="24"/>
          <w:lang w:eastAsia="de-DE"/>
        </w:rPr>
      </w:pPr>
      <w:r w:rsidRPr="006A1C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Chemie stimmt </w:t>
      </w:r>
      <w:r w:rsidRPr="009B4B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(Quelle: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Neema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Ngelime</w:t>
      </w:r>
      <w:proofErr w:type="spellEnd"/>
      <w:r w:rsidRPr="009B4B55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0BC895D8" w14:textId="69F868D3" w:rsidR="00B37C27" w:rsidRPr="006A1CC7" w:rsidRDefault="007E5A89" w:rsidP="007E5A8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6A1CC7">
        <w:rPr>
          <w:rFonts w:ascii="Arial" w:eastAsia="Times New Roman" w:hAnsi="Arial" w:cs="Arial"/>
          <w:sz w:val="24"/>
          <w:szCs w:val="24"/>
          <w:lang w:eastAsia="de-DE"/>
        </w:rPr>
        <w:t>Salum</w:t>
      </w:r>
      <w:proofErr w:type="spellEnd"/>
      <w:r w:rsidRPr="006A1C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A1CC7">
        <w:rPr>
          <w:rFonts w:ascii="Arial" w:eastAsia="Times New Roman" w:hAnsi="Arial" w:cs="Arial"/>
          <w:sz w:val="24"/>
          <w:szCs w:val="24"/>
          <w:lang w:eastAsia="de-DE"/>
        </w:rPr>
        <w:t>Nahdi</w:t>
      </w:r>
      <w:proofErr w:type="spellEnd"/>
      <w:r w:rsidRPr="006A1CC7">
        <w:rPr>
          <w:rFonts w:ascii="Arial" w:eastAsia="Times New Roman" w:hAnsi="Arial" w:cs="Arial"/>
          <w:sz w:val="24"/>
          <w:szCs w:val="24"/>
          <w:lang w:eastAsia="de-DE"/>
        </w:rPr>
        <w:t xml:space="preserve"> (links), Director und CEO von </w:t>
      </w:r>
      <w:proofErr w:type="spellStart"/>
      <w:r w:rsidRPr="006A1CC7">
        <w:rPr>
          <w:rFonts w:ascii="Arial" w:eastAsia="Times New Roman" w:hAnsi="Arial" w:cs="Arial"/>
          <w:sz w:val="24"/>
          <w:szCs w:val="24"/>
          <w:lang w:eastAsia="de-DE"/>
        </w:rPr>
        <w:t>Watercom</w:t>
      </w:r>
      <w:proofErr w:type="spellEnd"/>
      <w:r w:rsidRPr="006A1CC7">
        <w:rPr>
          <w:rFonts w:ascii="Arial" w:eastAsia="Times New Roman" w:hAnsi="Arial" w:cs="Arial"/>
          <w:sz w:val="24"/>
          <w:szCs w:val="24"/>
          <w:lang w:eastAsia="de-DE"/>
        </w:rPr>
        <w:t xml:space="preserve">, Seite an Seite mit seinem Ansprechpartner bei KHS, Regional Sales Manager Dawood </w:t>
      </w:r>
      <w:proofErr w:type="spellStart"/>
      <w:r w:rsidRPr="006A1CC7">
        <w:rPr>
          <w:rFonts w:ascii="Arial" w:eastAsia="Times New Roman" w:hAnsi="Arial" w:cs="Arial"/>
          <w:sz w:val="24"/>
          <w:szCs w:val="24"/>
          <w:lang w:eastAsia="de-DE"/>
        </w:rPr>
        <w:t>Hobaya</w:t>
      </w:r>
      <w:proofErr w:type="spellEnd"/>
      <w:r w:rsidRPr="006A1CC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68F3D07" w14:textId="77777777" w:rsidR="007E5A89" w:rsidRPr="006A1CC7" w:rsidRDefault="007E5A89" w:rsidP="007E5A8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3261553" w14:textId="5C3C1579" w:rsidR="007E5A89" w:rsidRPr="009B4B55" w:rsidRDefault="007E5A89" w:rsidP="007E5A8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A1CC7">
        <w:rPr>
          <w:rFonts w:ascii="Arial" w:hAnsi="Arial" w:cs="Arial"/>
          <w:b/>
          <w:bCs/>
          <w:sz w:val="24"/>
          <w:szCs w:val="24"/>
        </w:rPr>
        <w:t>Denise Schneider-</w:t>
      </w:r>
      <w:proofErr w:type="spellStart"/>
      <w:r w:rsidRPr="006A1CC7">
        <w:rPr>
          <w:rFonts w:ascii="Arial" w:hAnsi="Arial" w:cs="Arial"/>
          <w:b/>
          <w:bCs/>
          <w:sz w:val="24"/>
          <w:szCs w:val="24"/>
        </w:rPr>
        <w:t>Walimohamed</w:t>
      </w:r>
      <w:proofErr w:type="spellEnd"/>
      <w:r w:rsidR="00A61D77" w:rsidRPr="006A1CC7">
        <w:rPr>
          <w:rFonts w:ascii="Arial" w:hAnsi="Arial" w:cs="Arial"/>
          <w:b/>
          <w:bCs/>
          <w:sz w:val="24"/>
          <w:szCs w:val="24"/>
        </w:rPr>
        <w:t xml:space="preserve"> </w:t>
      </w:r>
      <w:r w:rsidR="00A61D77" w:rsidRPr="009B4B55">
        <w:rPr>
          <w:rFonts w:ascii="Arial" w:hAnsi="Arial" w:cs="Arial"/>
          <w:b/>
          <w:bCs/>
          <w:color w:val="FF0000"/>
          <w:sz w:val="24"/>
          <w:szCs w:val="24"/>
        </w:rPr>
        <w:t>(Quelle: Frank Reinhold)</w:t>
      </w:r>
    </w:p>
    <w:p w14:paraId="2921A40A" w14:textId="46B4DEC1" w:rsidR="007E5A89" w:rsidRPr="006A1CC7" w:rsidRDefault="007E5A89" w:rsidP="007E5A8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A1CC7">
        <w:rPr>
          <w:rFonts w:ascii="Arial" w:hAnsi="Arial" w:cs="Arial"/>
          <w:sz w:val="24"/>
          <w:szCs w:val="24"/>
        </w:rPr>
        <w:t>„In den vergangenen zwei Jahren haben wir in Ostafrika die meisten unserer Anlagen nach Tansania verkauft“, sagt Denise Schneider-</w:t>
      </w:r>
      <w:proofErr w:type="spellStart"/>
      <w:r w:rsidRPr="006A1CC7">
        <w:rPr>
          <w:rFonts w:ascii="Arial" w:hAnsi="Arial" w:cs="Arial"/>
          <w:sz w:val="24"/>
          <w:szCs w:val="24"/>
        </w:rPr>
        <w:t>Walimohamed</w:t>
      </w:r>
      <w:proofErr w:type="spellEnd"/>
      <w:r w:rsidRPr="006A1CC7">
        <w:rPr>
          <w:rFonts w:ascii="Arial" w:hAnsi="Arial" w:cs="Arial"/>
          <w:sz w:val="24"/>
          <w:szCs w:val="24"/>
        </w:rPr>
        <w:t xml:space="preserve">, Managing Director von KHS East Africa. </w:t>
      </w:r>
    </w:p>
    <w:p w14:paraId="23D26476" w14:textId="5964CE3E" w:rsidR="007E5A89" w:rsidRDefault="007E5A89" w:rsidP="007E5A8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B491664" w14:textId="0CDDDC8E" w:rsidR="007E5A89" w:rsidRPr="007E5A89" w:rsidRDefault="007E5A89" w:rsidP="007E5A8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E5A89">
        <w:rPr>
          <w:rFonts w:ascii="Arial" w:hAnsi="Arial" w:cs="Arial"/>
          <w:b/>
          <w:bCs/>
          <w:sz w:val="24"/>
          <w:szCs w:val="24"/>
        </w:rPr>
        <w:t>Faktencheck</w:t>
      </w:r>
    </w:p>
    <w:p w14:paraId="3662F17A" w14:textId="2793961B" w:rsidR="007E5A89" w:rsidRPr="007E5A89" w:rsidRDefault="007E5A89" w:rsidP="007E5A8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Watercom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Tanzania</w:t>
      </w:r>
      <w:proofErr w:type="spellEnd"/>
    </w:p>
    <w:p w14:paraId="237E7C4A" w14:textId="4672D7EF" w:rsidR="005E0159" w:rsidRPr="00C40091" w:rsidRDefault="007E5A89" w:rsidP="00C06333">
      <w:pPr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br w:type="page"/>
      </w:r>
    </w:p>
    <w:p w14:paraId="286EE131" w14:textId="5C8F8176" w:rsidR="004E00D6" w:rsidRPr="00501104" w:rsidRDefault="004E00D6" w:rsidP="004E00D6">
      <w:pPr>
        <w:spacing w:line="360" w:lineRule="auto"/>
        <w:rPr>
          <w:rFonts w:ascii="Arial" w:hAnsi="Arial" w:cs="Arial"/>
          <w:b/>
          <w:bCs/>
          <w:sz w:val="20"/>
        </w:rPr>
      </w:pPr>
      <w:r w:rsidRPr="001A4DB0">
        <w:rPr>
          <w:rFonts w:ascii="Arial" w:hAnsi="Arial" w:cs="Arial"/>
          <w:b/>
          <w:bCs/>
          <w:sz w:val="20"/>
        </w:rPr>
        <w:lastRenderedPageBreak/>
        <w:t xml:space="preserve">Über die </w:t>
      </w:r>
      <w:proofErr w:type="gramStart"/>
      <w:r w:rsidRPr="001A4DB0">
        <w:rPr>
          <w:rFonts w:ascii="Arial" w:hAnsi="Arial" w:cs="Arial"/>
          <w:b/>
          <w:bCs/>
          <w:sz w:val="20"/>
        </w:rPr>
        <w:t>KHS Gruppe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E00D6" w:rsidRPr="00501104" w14:paraId="67D37EF1" w14:textId="77777777" w:rsidTr="00C00D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0C1D9F6" w14:textId="77777777" w:rsidR="004E00D6" w:rsidRPr="00501104" w:rsidRDefault="004E00D6" w:rsidP="00B410CB">
            <w:pPr>
              <w:tabs>
                <w:tab w:val="left" w:pos="3240"/>
              </w:tabs>
              <w:spacing w:line="360" w:lineRule="auto"/>
              <w:ind w:right="72"/>
              <w:rPr>
                <w:rFonts w:ascii="Arial" w:hAnsi="Arial" w:cs="Arial"/>
                <w:sz w:val="20"/>
              </w:rPr>
            </w:pPr>
            <w:r w:rsidRPr="0068360A">
              <w:rPr>
                <w:rFonts w:ascii="Arial" w:hAnsi="Arial" w:cs="Arial"/>
                <w:sz w:val="20"/>
              </w:rPr>
              <w:t xml:space="preserve">Die </w:t>
            </w:r>
            <w:proofErr w:type="gramStart"/>
            <w:r w:rsidRPr="0068360A">
              <w:rPr>
                <w:rFonts w:ascii="Arial" w:hAnsi="Arial" w:cs="Arial"/>
                <w:sz w:val="20"/>
              </w:rPr>
              <w:t>KHS Gruppe</w:t>
            </w:r>
            <w:proofErr w:type="gramEnd"/>
            <w:r w:rsidRPr="0068360A">
              <w:rPr>
                <w:rFonts w:ascii="Arial" w:hAnsi="Arial" w:cs="Arial"/>
                <w:sz w:val="20"/>
              </w:rPr>
              <w:t xml:space="preserve"> ist einer der weltweit führenden Hersteller von Abfüll- und Verpackungsanlagen in den Bereichen Getränke und flüssige Lebensmittel. Zur Unternehmensgruppe zählen neben der Muttergesellschaft (KHS GmbH) diverse ausländische Tochtergesellschaften mit Produktionsstandorten in Ahmedabad (Indien), </w:t>
            </w:r>
            <w:proofErr w:type="spellStart"/>
            <w:r w:rsidRPr="0068360A">
              <w:rPr>
                <w:rFonts w:ascii="Arial" w:hAnsi="Arial" w:cs="Arial"/>
                <w:sz w:val="20"/>
              </w:rPr>
              <w:t>Waukesha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(USA), </w:t>
            </w:r>
            <w:proofErr w:type="spellStart"/>
            <w:r w:rsidRPr="0068360A">
              <w:rPr>
                <w:rFonts w:ascii="Arial" w:hAnsi="Arial" w:cs="Arial"/>
                <w:sz w:val="20"/>
              </w:rPr>
              <w:t>Zinacantepec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(Mexiko), São Paulo (Brasilien) und </w:t>
            </w:r>
            <w:proofErr w:type="spellStart"/>
            <w:r>
              <w:rPr>
                <w:rFonts w:ascii="Arial" w:hAnsi="Arial" w:cs="Arial"/>
                <w:sz w:val="20"/>
              </w:rPr>
              <w:t>Kunshan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(China). Hinzu kommen zahlreiche internationale Verkaufs- und Servicebüros. Am Stammsitz in Dortmund sowie in ihren weiteren Werken in Bad Kreuznach, Kleve, Worms und Hamburg stellt die KHS moderne Abfüll- und Verpackungsanlagen für den Hochleistungsbereich her. Die </w:t>
            </w:r>
            <w:proofErr w:type="gramStart"/>
            <w:r w:rsidRPr="0068360A">
              <w:rPr>
                <w:rFonts w:ascii="Arial" w:hAnsi="Arial" w:cs="Arial"/>
                <w:sz w:val="20"/>
              </w:rPr>
              <w:t>KHS Gruppe</w:t>
            </w:r>
            <w:proofErr w:type="gramEnd"/>
            <w:r w:rsidRPr="0068360A">
              <w:rPr>
                <w:rFonts w:ascii="Arial" w:hAnsi="Arial" w:cs="Arial"/>
                <w:sz w:val="20"/>
              </w:rPr>
              <w:t xml:space="preserve"> ist eine 100-prozentige Tochtergesellschaft der im SDAX notierten Salzgitter AG. </w:t>
            </w:r>
            <w:r w:rsidRPr="00D20189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D20189">
              <w:rPr>
                <w:rFonts w:ascii="Arial" w:hAnsi="Arial" w:cs="Arial"/>
                <w:sz w:val="20"/>
              </w:rPr>
              <w:t xml:space="preserve"> realisierte die Gruppe mit </w:t>
            </w:r>
            <w:r>
              <w:rPr>
                <w:rFonts w:ascii="Arial" w:hAnsi="Arial" w:cs="Arial"/>
                <w:sz w:val="20"/>
              </w:rPr>
              <w:t>4.954</w:t>
            </w:r>
            <w:r w:rsidRPr="00D20189">
              <w:rPr>
                <w:rFonts w:ascii="Arial" w:hAnsi="Arial" w:cs="Arial"/>
                <w:sz w:val="20"/>
              </w:rPr>
              <w:t xml:space="preserve"> Mitarbeite</w:t>
            </w:r>
            <w:r>
              <w:rPr>
                <w:rFonts w:ascii="Arial" w:hAnsi="Arial" w:cs="Arial"/>
                <w:sz w:val="20"/>
              </w:rPr>
              <w:t>nden</w:t>
            </w:r>
            <w:r w:rsidRPr="00D20189">
              <w:rPr>
                <w:rFonts w:ascii="Arial" w:hAnsi="Arial" w:cs="Arial"/>
                <w:sz w:val="20"/>
              </w:rPr>
              <w:t xml:space="preserve"> einen Umsatz von rund 1,</w:t>
            </w:r>
            <w:r>
              <w:rPr>
                <w:rFonts w:ascii="Arial" w:hAnsi="Arial" w:cs="Arial"/>
                <w:sz w:val="20"/>
              </w:rPr>
              <w:t xml:space="preserve">245 </w:t>
            </w:r>
            <w:r w:rsidRPr="00D20189">
              <w:rPr>
                <w:rFonts w:ascii="Arial" w:hAnsi="Arial" w:cs="Arial"/>
                <w:sz w:val="20"/>
              </w:rPr>
              <w:t>Milliarden Euro.</w:t>
            </w:r>
          </w:p>
        </w:tc>
      </w:tr>
    </w:tbl>
    <w:p w14:paraId="66C3ECBE" w14:textId="77777777" w:rsidR="004E00D6" w:rsidRPr="00501104" w:rsidRDefault="004E00D6" w:rsidP="004E00D6">
      <w:pPr>
        <w:rPr>
          <w:rFonts w:ascii="Calibri" w:hAnsi="Calibri" w:cs="Calibri"/>
          <w:b/>
          <w:bCs/>
          <w:sz w:val="20"/>
        </w:rPr>
      </w:pPr>
    </w:p>
    <w:tbl>
      <w:tblPr>
        <w:tblStyle w:val="Tabellenraster2"/>
        <w:tblpPr w:leftFromText="141" w:rightFromText="141" w:vertAnchor="text" w:horzAnchor="margin" w:tblpXSpec="center" w:tblpY="-99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218"/>
      </w:tblGrid>
      <w:tr w:rsidR="004E00D6" w:rsidRPr="00501104" w14:paraId="10359EEA" w14:textId="77777777" w:rsidTr="00C00D21">
        <w:trPr>
          <w:trHeight w:val="80"/>
        </w:trPr>
        <w:tc>
          <w:tcPr>
            <w:tcW w:w="3828" w:type="dxa"/>
          </w:tcPr>
          <w:p w14:paraId="055E30BC" w14:textId="77777777" w:rsidR="004E00D6" w:rsidRPr="001E3F45" w:rsidRDefault="004E00D6" w:rsidP="00C00D21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E3F45">
              <w:rPr>
                <w:rFonts w:ascii="Arial" w:eastAsia="Calibri" w:hAnsi="Arial" w:cs="Arial"/>
                <w:b/>
                <w:bCs/>
                <w:lang w:eastAsia="en-US"/>
              </w:rPr>
              <w:t xml:space="preserve">PR-Kontakt </w:t>
            </w:r>
          </w:p>
          <w:p w14:paraId="09804B81" w14:textId="77777777" w:rsidR="004E00D6" w:rsidRPr="001E3F45" w:rsidRDefault="004E00D6" w:rsidP="00C00D21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14:paraId="19DD57FA" w14:textId="77777777" w:rsidR="004E00D6" w:rsidRPr="001E3F45" w:rsidRDefault="004E00D6" w:rsidP="00C00D21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E3F45">
              <w:rPr>
                <w:rFonts w:ascii="Arial" w:eastAsia="Calibri" w:hAnsi="Arial" w:cs="Arial"/>
                <w:b/>
                <w:bCs/>
                <w:lang w:eastAsia="en-US"/>
              </w:rPr>
              <w:t>Media-Kontakt</w:t>
            </w:r>
          </w:p>
          <w:p w14:paraId="5B84C991" w14:textId="77777777" w:rsidR="004E00D6" w:rsidRPr="001E3F45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</w:p>
        </w:tc>
      </w:tr>
      <w:tr w:rsidR="004E00D6" w:rsidRPr="00501104" w14:paraId="2E641234" w14:textId="77777777" w:rsidTr="00C00D21">
        <w:trPr>
          <w:trHeight w:val="80"/>
        </w:trPr>
        <w:tc>
          <w:tcPr>
            <w:tcW w:w="3828" w:type="dxa"/>
            <w:hideMark/>
          </w:tcPr>
          <w:p w14:paraId="741E2550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>KHS GmbH</w:t>
            </w:r>
          </w:p>
          <w:p w14:paraId="438A51A4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 xml:space="preserve">Sebastian Deppe </w:t>
            </w:r>
          </w:p>
          <w:p w14:paraId="2C6AE9DB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>(externer PR-Berater)</w:t>
            </w:r>
          </w:p>
          <w:p w14:paraId="1C9A31E7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>Tel: +49 2 51 / 62 55 61-243</w:t>
            </w:r>
          </w:p>
          <w:p w14:paraId="62793F5C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proofErr w:type="gramStart"/>
            <w:r w:rsidRPr="00ED5EDD">
              <w:rPr>
                <w:rFonts w:ascii="Arial" w:hAnsi="Arial" w:cs="Arial"/>
              </w:rPr>
              <w:t>Fax:+</w:t>
            </w:r>
            <w:proofErr w:type="gramEnd"/>
            <w:r w:rsidRPr="00ED5EDD">
              <w:rPr>
                <w:rFonts w:ascii="Arial" w:hAnsi="Arial" w:cs="Arial"/>
              </w:rPr>
              <w:t>49 2 51 / 62 55 61-19</w:t>
            </w:r>
          </w:p>
          <w:p w14:paraId="6080A175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ED5EDD">
              <w:rPr>
                <w:rFonts w:ascii="Arial" w:hAnsi="Arial" w:cs="Arial"/>
              </w:rPr>
              <w:t xml:space="preserve">E-Mail: </w:t>
            </w:r>
            <w:hyperlink r:id="rId11" w:history="1">
              <w:r w:rsidRPr="00ED5EDD">
                <w:rPr>
                  <w:rFonts w:ascii="Arial" w:hAnsi="Arial" w:cs="Arial"/>
                  <w:color w:val="0000FF"/>
                  <w:u w:val="single"/>
                </w:rPr>
                <w:t>presse@khs.com</w:t>
              </w:r>
            </w:hyperlink>
          </w:p>
          <w:p w14:paraId="41BEFB11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ED5EDD">
              <w:rPr>
                <w:rFonts w:ascii="Arial" w:hAnsi="Arial" w:cs="Arial"/>
              </w:rPr>
              <w:t>Internet:</w:t>
            </w:r>
            <w:r w:rsidRPr="00ED5EDD">
              <w:rPr>
                <w:rFonts w:ascii="Arial" w:eastAsiaTheme="minorHAnsi" w:hAnsi="Arial" w:cs="Arial"/>
                <w:lang w:eastAsia="en-US"/>
              </w:rPr>
              <w:t xml:space="preserve"> </w:t>
            </w:r>
            <w:hyperlink r:id="rId12" w:history="1">
              <w:r w:rsidRPr="00ED5EDD">
                <w:rPr>
                  <w:rStyle w:val="Hyperlink"/>
                  <w:rFonts w:ascii="Arial" w:hAnsi="Arial" w:cs="Arial"/>
                </w:rPr>
                <w:t>https://www.khs.com</w:t>
              </w:r>
            </w:hyperlink>
            <w:r w:rsidRPr="00ED5EDD">
              <w:rPr>
                <w:rFonts w:ascii="Arial" w:hAnsi="Arial" w:cs="Arial"/>
              </w:rPr>
              <w:t xml:space="preserve">  </w:t>
            </w:r>
          </w:p>
          <w:p w14:paraId="56B294CA" w14:textId="77777777" w:rsidR="004E00D6" w:rsidRPr="00ED5EDD" w:rsidRDefault="004E00D6" w:rsidP="00C00D21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lang w:val="en-US"/>
              </w:rPr>
            </w:pPr>
          </w:p>
        </w:tc>
        <w:tc>
          <w:tcPr>
            <w:tcW w:w="4218" w:type="dxa"/>
            <w:hideMark/>
          </w:tcPr>
          <w:p w14:paraId="1C02EC84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>KHS GmbH</w:t>
            </w:r>
          </w:p>
          <w:p w14:paraId="37384358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 xml:space="preserve">Eileen Rossmann </w:t>
            </w:r>
          </w:p>
          <w:p w14:paraId="047C5413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>(externe Media-Beraterin)</w:t>
            </w:r>
          </w:p>
          <w:p w14:paraId="30B20CDC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ED5EDD">
              <w:rPr>
                <w:rFonts w:ascii="Arial" w:hAnsi="Arial" w:cs="Arial"/>
              </w:rPr>
              <w:t>Tel: +49 7 11 / 2 68 77-656</w:t>
            </w:r>
          </w:p>
          <w:p w14:paraId="39A410FD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proofErr w:type="gramStart"/>
            <w:r w:rsidRPr="00ED5EDD">
              <w:rPr>
                <w:rFonts w:ascii="Arial" w:hAnsi="Arial" w:cs="Arial"/>
              </w:rPr>
              <w:t>Fax:+</w:t>
            </w:r>
            <w:proofErr w:type="gramEnd"/>
            <w:r w:rsidRPr="00ED5EDD">
              <w:rPr>
                <w:rFonts w:ascii="Arial" w:hAnsi="Arial" w:cs="Arial"/>
              </w:rPr>
              <w:t>49 711 / 2 68 77-699</w:t>
            </w:r>
          </w:p>
          <w:p w14:paraId="662C952C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ED5EDD">
              <w:rPr>
                <w:rFonts w:ascii="Arial" w:hAnsi="Arial" w:cs="Arial"/>
              </w:rPr>
              <w:t xml:space="preserve">E-Mail: </w:t>
            </w:r>
            <w:hyperlink r:id="rId13" w:history="1">
              <w:r w:rsidRPr="00ED5EDD">
                <w:rPr>
                  <w:rFonts w:ascii="Arial" w:hAnsi="Arial" w:cs="Arial"/>
                  <w:color w:val="0000FF"/>
                  <w:u w:val="single"/>
                </w:rPr>
                <w:t>eileen.rossmann@</w:t>
              </w:r>
            </w:hyperlink>
            <w:hyperlink r:id="rId14" w:history="1">
              <w:r w:rsidRPr="00ED5EDD">
                <w:rPr>
                  <w:rFonts w:ascii="Arial" w:hAnsi="Arial" w:cs="Arial"/>
                  <w:color w:val="0000FF"/>
                  <w:u w:val="single"/>
                </w:rPr>
                <w:t>mmb-media.de</w:t>
              </w:r>
            </w:hyperlink>
          </w:p>
          <w:p w14:paraId="57639BF7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ED5EDD">
              <w:rPr>
                <w:rFonts w:ascii="Arial" w:hAnsi="Arial" w:cs="Arial"/>
              </w:rPr>
              <w:t>Internet:</w:t>
            </w:r>
            <w:r w:rsidRPr="00ED5EDD">
              <w:rPr>
                <w:rFonts w:ascii="Arial" w:eastAsiaTheme="minorHAnsi" w:hAnsi="Arial" w:cs="Arial"/>
                <w:lang w:eastAsia="en-US"/>
              </w:rPr>
              <w:t xml:space="preserve"> </w:t>
            </w:r>
            <w:hyperlink r:id="rId15" w:history="1">
              <w:r w:rsidRPr="00ED5EDD">
                <w:rPr>
                  <w:rStyle w:val="Hyperlink"/>
                  <w:rFonts w:ascii="Arial" w:hAnsi="Arial" w:cs="Arial"/>
                </w:rPr>
                <w:t>https://www.khs.com</w:t>
              </w:r>
            </w:hyperlink>
            <w:r w:rsidRPr="00ED5EDD">
              <w:rPr>
                <w:rFonts w:ascii="Arial" w:hAnsi="Arial" w:cs="Arial"/>
              </w:rPr>
              <w:t xml:space="preserve"> </w:t>
            </w:r>
          </w:p>
          <w:p w14:paraId="23632A8C" w14:textId="77777777" w:rsidR="004E00D6" w:rsidRPr="00ED5EDD" w:rsidRDefault="004E00D6" w:rsidP="00C00D21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</w:p>
        </w:tc>
      </w:tr>
    </w:tbl>
    <w:p w14:paraId="668A326A" w14:textId="77777777" w:rsidR="0004413E" w:rsidRDefault="0004413E" w:rsidP="00B65F21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04413E" w:rsidSect="00C06333">
      <w:headerReference w:type="default" r:id="rId16"/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B524" w14:textId="77777777" w:rsidR="00D82B52" w:rsidRDefault="00D82B52" w:rsidP="00546428">
      <w:pPr>
        <w:spacing w:after="0" w:line="240" w:lineRule="auto"/>
      </w:pPr>
      <w:r>
        <w:separator/>
      </w:r>
    </w:p>
  </w:endnote>
  <w:endnote w:type="continuationSeparator" w:id="0">
    <w:p w14:paraId="1ED91ADC" w14:textId="77777777" w:rsidR="00D82B52" w:rsidRDefault="00D82B52" w:rsidP="005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2D76" w14:textId="77777777" w:rsidR="00C42C08" w:rsidRDefault="00C42C08" w:rsidP="00546428">
    <w:pPr>
      <w:pStyle w:val="Fuzeile"/>
      <w:jc w:val="center"/>
    </w:pPr>
  </w:p>
  <w:p w14:paraId="1AEFED3F" w14:textId="248A25B8" w:rsidR="00C42C08" w:rsidRDefault="00C42C08" w:rsidP="00546428">
    <w:pPr>
      <w:pStyle w:val="Fuzeile"/>
      <w:jc w:val="center"/>
      <w:rPr>
        <w:noProof/>
      </w:rPr>
    </w:pPr>
    <w:r w:rsidRPr="00546428">
      <w:t xml:space="preserve">Seite </w:t>
    </w:r>
    <w:r w:rsidR="00D65514" w:rsidRPr="00546428">
      <w:fldChar w:fldCharType="begin"/>
    </w:r>
    <w:r w:rsidRPr="00546428">
      <w:instrText xml:space="preserve"> PAGE </w:instrText>
    </w:r>
    <w:r w:rsidR="00D65514" w:rsidRPr="00546428">
      <w:fldChar w:fldCharType="separate"/>
    </w:r>
    <w:r w:rsidR="00453C5B">
      <w:rPr>
        <w:noProof/>
      </w:rPr>
      <w:t>7</w:t>
    </w:r>
    <w:r w:rsidR="00D65514" w:rsidRPr="00546428">
      <w:fldChar w:fldCharType="end"/>
    </w:r>
    <w:r w:rsidRPr="00546428">
      <w:t xml:space="preserve"> von </w:t>
    </w:r>
    <w:r w:rsidR="00D65514">
      <w:rPr>
        <w:noProof/>
      </w:rPr>
      <w:fldChar w:fldCharType="begin"/>
    </w:r>
    <w:r>
      <w:rPr>
        <w:noProof/>
      </w:rPr>
      <w:instrText xml:space="preserve"> NUMPAGES </w:instrText>
    </w:r>
    <w:r w:rsidR="00D65514">
      <w:rPr>
        <w:noProof/>
      </w:rPr>
      <w:fldChar w:fldCharType="separate"/>
    </w:r>
    <w:r w:rsidR="00453C5B">
      <w:rPr>
        <w:noProof/>
      </w:rPr>
      <w:t>7</w:t>
    </w:r>
    <w:r w:rsidR="00D65514">
      <w:rPr>
        <w:noProof/>
      </w:rPr>
      <w:fldChar w:fldCharType="end"/>
    </w:r>
  </w:p>
  <w:p w14:paraId="62D5BCF0" w14:textId="77777777" w:rsidR="00C06333" w:rsidRPr="00546428" w:rsidRDefault="00C06333" w:rsidP="00546428">
    <w:pPr>
      <w:pStyle w:val="Fuzeile"/>
      <w:jc w:val="center"/>
    </w:pPr>
  </w:p>
  <w:p w14:paraId="016D5A84" w14:textId="77777777" w:rsidR="00C42C08" w:rsidRDefault="00C42C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299A" w14:textId="77777777" w:rsidR="00D82B52" w:rsidRDefault="00D82B52" w:rsidP="00546428">
      <w:pPr>
        <w:spacing w:after="0" w:line="240" w:lineRule="auto"/>
      </w:pPr>
      <w:r>
        <w:separator/>
      </w:r>
    </w:p>
  </w:footnote>
  <w:footnote w:type="continuationSeparator" w:id="0">
    <w:p w14:paraId="123C558A" w14:textId="77777777" w:rsidR="00D82B52" w:rsidRDefault="00D82B52" w:rsidP="005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2924" w14:textId="77777777" w:rsidR="00C06333" w:rsidRDefault="00C06333" w:rsidP="00546428">
    <w:pPr>
      <w:pStyle w:val="Kopfzeile"/>
      <w:jc w:val="right"/>
    </w:pPr>
  </w:p>
  <w:p w14:paraId="65C8EABE" w14:textId="2D0289DA" w:rsidR="00C42C08" w:rsidRDefault="00C42C08" w:rsidP="00546428">
    <w:pPr>
      <w:pStyle w:val="Kopfzeile"/>
      <w:jc w:val="right"/>
    </w:pPr>
    <w:r>
      <w:t xml:space="preserve"> </w:t>
    </w:r>
    <w:r w:rsidR="00AC62B0">
      <w:rPr>
        <w:noProof/>
        <w:lang w:eastAsia="de-DE"/>
      </w:rPr>
      <w:drawing>
        <wp:inline distT="0" distB="0" distL="0" distR="0" wp14:anchorId="27DD00C2" wp14:editId="6472E160">
          <wp:extent cx="2305050" cy="718667"/>
          <wp:effectExtent l="0" t="0" r="0" b="571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26126" w14:textId="77777777" w:rsidR="00C42C08" w:rsidRDefault="00C42C08" w:rsidP="0054642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EF7"/>
    <w:multiLevelType w:val="hybridMultilevel"/>
    <w:tmpl w:val="13E6E6D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761E"/>
    <w:multiLevelType w:val="hybridMultilevel"/>
    <w:tmpl w:val="750E3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F0"/>
    <w:multiLevelType w:val="hybridMultilevel"/>
    <w:tmpl w:val="32D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349"/>
    <w:multiLevelType w:val="hybridMultilevel"/>
    <w:tmpl w:val="28908A8C"/>
    <w:lvl w:ilvl="0" w:tplc="6D806A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4B29"/>
    <w:multiLevelType w:val="hybridMultilevel"/>
    <w:tmpl w:val="43881F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29C8"/>
    <w:multiLevelType w:val="hybridMultilevel"/>
    <w:tmpl w:val="3B44F260"/>
    <w:lvl w:ilvl="0" w:tplc="BDFAD9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77754"/>
    <w:multiLevelType w:val="hybridMultilevel"/>
    <w:tmpl w:val="CA98A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0577"/>
    <w:multiLevelType w:val="hybridMultilevel"/>
    <w:tmpl w:val="6882ABD8"/>
    <w:lvl w:ilvl="0" w:tplc="0AC8DB5E">
      <w:numFmt w:val="bullet"/>
      <w:lvlText w:val=""/>
      <w:lvlJc w:val="left"/>
      <w:pPr>
        <w:ind w:left="750" w:hanging="39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1643"/>
    <w:multiLevelType w:val="hybridMultilevel"/>
    <w:tmpl w:val="EBCC77BE"/>
    <w:lvl w:ilvl="0" w:tplc="FA4029B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0263"/>
    <w:multiLevelType w:val="hybridMultilevel"/>
    <w:tmpl w:val="1EA61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31B2C"/>
    <w:multiLevelType w:val="hybridMultilevel"/>
    <w:tmpl w:val="E636667E"/>
    <w:lvl w:ilvl="0" w:tplc="2EB436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53D3B"/>
    <w:multiLevelType w:val="hybridMultilevel"/>
    <w:tmpl w:val="97AE6B40"/>
    <w:lvl w:ilvl="0" w:tplc="6FEC0B4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1479AE"/>
    <w:multiLevelType w:val="hybridMultilevel"/>
    <w:tmpl w:val="DB109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1BD"/>
    <w:multiLevelType w:val="hybridMultilevel"/>
    <w:tmpl w:val="17209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4E5"/>
    <w:multiLevelType w:val="hybridMultilevel"/>
    <w:tmpl w:val="C530679C"/>
    <w:lvl w:ilvl="0" w:tplc="DAA6BC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420FF"/>
    <w:multiLevelType w:val="hybridMultilevel"/>
    <w:tmpl w:val="24507FAA"/>
    <w:lvl w:ilvl="0" w:tplc="35544A0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u w:val="single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9C4DA2"/>
    <w:multiLevelType w:val="hybridMultilevel"/>
    <w:tmpl w:val="2E1679AE"/>
    <w:lvl w:ilvl="0" w:tplc="0426833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5D5354"/>
    <w:multiLevelType w:val="hybridMultilevel"/>
    <w:tmpl w:val="2C760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4A28"/>
    <w:multiLevelType w:val="hybridMultilevel"/>
    <w:tmpl w:val="F41A340A"/>
    <w:lvl w:ilvl="0" w:tplc="7E748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2160"/>
    <w:multiLevelType w:val="hybridMultilevel"/>
    <w:tmpl w:val="F3EE9D3A"/>
    <w:lvl w:ilvl="0" w:tplc="2EC0F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A05BD"/>
    <w:multiLevelType w:val="hybridMultilevel"/>
    <w:tmpl w:val="2FF8B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E3322"/>
    <w:multiLevelType w:val="hybridMultilevel"/>
    <w:tmpl w:val="39E44BAE"/>
    <w:lvl w:ilvl="0" w:tplc="0E48430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E8E532F"/>
    <w:multiLevelType w:val="hybridMultilevel"/>
    <w:tmpl w:val="F3129142"/>
    <w:lvl w:ilvl="0" w:tplc="21E2317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09039484">
    <w:abstractNumId w:val="6"/>
  </w:num>
  <w:num w:numId="2" w16cid:durableId="631406519">
    <w:abstractNumId w:val="3"/>
  </w:num>
  <w:num w:numId="3" w16cid:durableId="1211385032">
    <w:abstractNumId w:val="8"/>
  </w:num>
  <w:num w:numId="4" w16cid:durableId="1528909180">
    <w:abstractNumId w:val="17"/>
  </w:num>
  <w:num w:numId="5" w16cid:durableId="783689780">
    <w:abstractNumId w:val="1"/>
  </w:num>
  <w:num w:numId="6" w16cid:durableId="460926504">
    <w:abstractNumId w:val="12"/>
  </w:num>
  <w:num w:numId="7" w16cid:durableId="1201935036">
    <w:abstractNumId w:val="20"/>
  </w:num>
  <w:num w:numId="8" w16cid:durableId="452213865">
    <w:abstractNumId w:val="13"/>
  </w:num>
  <w:num w:numId="9" w16cid:durableId="1033918594">
    <w:abstractNumId w:val="2"/>
  </w:num>
  <w:num w:numId="10" w16cid:durableId="365564812">
    <w:abstractNumId w:val="11"/>
  </w:num>
  <w:num w:numId="11" w16cid:durableId="748038769">
    <w:abstractNumId w:val="4"/>
  </w:num>
  <w:num w:numId="12" w16cid:durableId="1415932129">
    <w:abstractNumId w:val="7"/>
  </w:num>
  <w:num w:numId="13" w16cid:durableId="1556895023">
    <w:abstractNumId w:val="9"/>
  </w:num>
  <w:num w:numId="14" w16cid:durableId="1797261623">
    <w:abstractNumId w:val="22"/>
  </w:num>
  <w:num w:numId="15" w16cid:durableId="449058016">
    <w:abstractNumId w:val="0"/>
  </w:num>
  <w:num w:numId="16" w16cid:durableId="1176385297">
    <w:abstractNumId w:val="10"/>
  </w:num>
  <w:num w:numId="17" w16cid:durableId="1295481979">
    <w:abstractNumId w:val="18"/>
  </w:num>
  <w:num w:numId="18" w16cid:durableId="725879108">
    <w:abstractNumId w:val="5"/>
  </w:num>
  <w:num w:numId="19" w16cid:durableId="1681348934">
    <w:abstractNumId w:val="19"/>
  </w:num>
  <w:num w:numId="20" w16cid:durableId="84886382">
    <w:abstractNumId w:val="14"/>
  </w:num>
  <w:num w:numId="21" w16cid:durableId="1117722135">
    <w:abstractNumId w:val="16"/>
  </w:num>
  <w:num w:numId="22" w16cid:durableId="1413814394">
    <w:abstractNumId w:val="15"/>
  </w:num>
  <w:num w:numId="23" w16cid:durableId="16268110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428"/>
    <w:rsid w:val="0000010B"/>
    <w:rsid w:val="000010AA"/>
    <w:rsid w:val="00001BC7"/>
    <w:rsid w:val="00003457"/>
    <w:rsid w:val="0000419C"/>
    <w:rsid w:val="00004375"/>
    <w:rsid w:val="00005A27"/>
    <w:rsid w:val="00007741"/>
    <w:rsid w:val="00013A62"/>
    <w:rsid w:val="00015361"/>
    <w:rsid w:val="00017A9C"/>
    <w:rsid w:val="000200D4"/>
    <w:rsid w:val="000217C1"/>
    <w:rsid w:val="00021BFE"/>
    <w:rsid w:val="00022D7A"/>
    <w:rsid w:val="00025726"/>
    <w:rsid w:val="00025C3F"/>
    <w:rsid w:val="00027B3F"/>
    <w:rsid w:val="00031060"/>
    <w:rsid w:val="00032C5F"/>
    <w:rsid w:val="000330A7"/>
    <w:rsid w:val="000408B3"/>
    <w:rsid w:val="0004413E"/>
    <w:rsid w:val="00045636"/>
    <w:rsid w:val="00045E95"/>
    <w:rsid w:val="000470EA"/>
    <w:rsid w:val="00050301"/>
    <w:rsid w:val="0005276B"/>
    <w:rsid w:val="000532F1"/>
    <w:rsid w:val="00054474"/>
    <w:rsid w:val="00054610"/>
    <w:rsid w:val="00054C2C"/>
    <w:rsid w:val="00056DC8"/>
    <w:rsid w:val="00057101"/>
    <w:rsid w:val="00060D54"/>
    <w:rsid w:val="000667B3"/>
    <w:rsid w:val="00067B4A"/>
    <w:rsid w:val="00067DFD"/>
    <w:rsid w:val="00067E02"/>
    <w:rsid w:val="0007073D"/>
    <w:rsid w:val="00073C6F"/>
    <w:rsid w:val="00074D4C"/>
    <w:rsid w:val="00074FD9"/>
    <w:rsid w:val="00075724"/>
    <w:rsid w:val="00081176"/>
    <w:rsid w:val="0008169A"/>
    <w:rsid w:val="00081A69"/>
    <w:rsid w:val="00082CB8"/>
    <w:rsid w:val="00083041"/>
    <w:rsid w:val="0008354F"/>
    <w:rsid w:val="00083610"/>
    <w:rsid w:val="00083BF1"/>
    <w:rsid w:val="00084638"/>
    <w:rsid w:val="0008537C"/>
    <w:rsid w:val="00085764"/>
    <w:rsid w:val="000859E7"/>
    <w:rsid w:val="00085FB4"/>
    <w:rsid w:val="000861ED"/>
    <w:rsid w:val="000920E1"/>
    <w:rsid w:val="00092CE4"/>
    <w:rsid w:val="00094292"/>
    <w:rsid w:val="000A1F7D"/>
    <w:rsid w:val="000A263B"/>
    <w:rsid w:val="000A6E53"/>
    <w:rsid w:val="000B0C08"/>
    <w:rsid w:val="000B12FE"/>
    <w:rsid w:val="000B19DE"/>
    <w:rsid w:val="000B1E48"/>
    <w:rsid w:val="000B730E"/>
    <w:rsid w:val="000C0B1C"/>
    <w:rsid w:val="000C285D"/>
    <w:rsid w:val="000C4ACD"/>
    <w:rsid w:val="000C6C50"/>
    <w:rsid w:val="000D277E"/>
    <w:rsid w:val="000D31E9"/>
    <w:rsid w:val="000D32DF"/>
    <w:rsid w:val="000D3369"/>
    <w:rsid w:val="000D3B39"/>
    <w:rsid w:val="000D5FAE"/>
    <w:rsid w:val="000D7DF8"/>
    <w:rsid w:val="000E1850"/>
    <w:rsid w:val="000E7946"/>
    <w:rsid w:val="000E7BCB"/>
    <w:rsid w:val="000E7F35"/>
    <w:rsid w:val="000F26D2"/>
    <w:rsid w:val="000F2EE8"/>
    <w:rsid w:val="000F2F0F"/>
    <w:rsid w:val="000F61C2"/>
    <w:rsid w:val="000F6790"/>
    <w:rsid w:val="000F694D"/>
    <w:rsid w:val="000F7444"/>
    <w:rsid w:val="00101807"/>
    <w:rsid w:val="00101893"/>
    <w:rsid w:val="00101CC5"/>
    <w:rsid w:val="00101D7E"/>
    <w:rsid w:val="00102C27"/>
    <w:rsid w:val="00102EC0"/>
    <w:rsid w:val="00103720"/>
    <w:rsid w:val="00105941"/>
    <w:rsid w:val="00106E7F"/>
    <w:rsid w:val="00106FB4"/>
    <w:rsid w:val="00107CA4"/>
    <w:rsid w:val="0011355D"/>
    <w:rsid w:val="00114AA7"/>
    <w:rsid w:val="00115C4E"/>
    <w:rsid w:val="001174DF"/>
    <w:rsid w:val="00120165"/>
    <w:rsid w:val="0012314D"/>
    <w:rsid w:val="001231E9"/>
    <w:rsid w:val="0012439D"/>
    <w:rsid w:val="00126287"/>
    <w:rsid w:val="00135CC3"/>
    <w:rsid w:val="001428D3"/>
    <w:rsid w:val="00142C1F"/>
    <w:rsid w:val="0014372D"/>
    <w:rsid w:val="001437CD"/>
    <w:rsid w:val="00146821"/>
    <w:rsid w:val="00150A01"/>
    <w:rsid w:val="00151D82"/>
    <w:rsid w:val="0015466D"/>
    <w:rsid w:val="001546BC"/>
    <w:rsid w:val="00155935"/>
    <w:rsid w:val="00155FE2"/>
    <w:rsid w:val="001566A7"/>
    <w:rsid w:val="0015749A"/>
    <w:rsid w:val="00157970"/>
    <w:rsid w:val="0016152C"/>
    <w:rsid w:val="001642C0"/>
    <w:rsid w:val="00164862"/>
    <w:rsid w:val="00164C85"/>
    <w:rsid w:val="00165DAC"/>
    <w:rsid w:val="001669F9"/>
    <w:rsid w:val="001711B7"/>
    <w:rsid w:val="00172FA8"/>
    <w:rsid w:val="001751EF"/>
    <w:rsid w:val="00176B5E"/>
    <w:rsid w:val="001808DD"/>
    <w:rsid w:val="00180FAB"/>
    <w:rsid w:val="00181B2C"/>
    <w:rsid w:val="00182FF6"/>
    <w:rsid w:val="001859D3"/>
    <w:rsid w:val="00185AAB"/>
    <w:rsid w:val="00185EF7"/>
    <w:rsid w:val="001917AE"/>
    <w:rsid w:val="0019373B"/>
    <w:rsid w:val="0019397E"/>
    <w:rsid w:val="00195D4A"/>
    <w:rsid w:val="00196546"/>
    <w:rsid w:val="00196EBD"/>
    <w:rsid w:val="001976A2"/>
    <w:rsid w:val="001A084E"/>
    <w:rsid w:val="001A1F30"/>
    <w:rsid w:val="001A6179"/>
    <w:rsid w:val="001A6499"/>
    <w:rsid w:val="001A64A2"/>
    <w:rsid w:val="001B1300"/>
    <w:rsid w:val="001B20D4"/>
    <w:rsid w:val="001B52C7"/>
    <w:rsid w:val="001B5F79"/>
    <w:rsid w:val="001B60D8"/>
    <w:rsid w:val="001C0E89"/>
    <w:rsid w:val="001C1054"/>
    <w:rsid w:val="001C505A"/>
    <w:rsid w:val="001E2316"/>
    <w:rsid w:val="001E2332"/>
    <w:rsid w:val="001E3C09"/>
    <w:rsid w:val="001E6BAD"/>
    <w:rsid w:val="001E7897"/>
    <w:rsid w:val="001F102A"/>
    <w:rsid w:val="001F2B96"/>
    <w:rsid w:val="001F4AF0"/>
    <w:rsid w:val="001F6478"/>
    <w:rsid w:val="001F6E4A"/>
    <w:rsid w:val="001F7670"/>
    <w:rsid w:val="00200F8C"/>
    <w:rsid w:val="002010B0"/>
    <w:rsid w:val="002013AB"/>
    <w:rsid w:val="00205C7D"/>
    <w:rsid w:val="002123B9"/>
    <w:rsid w:val="002132F9"/>
    <w:rsid w:val="00213673"/>
    <w:rsid w:val="0021550B"/>
    <w:rsid w:val="002156D2"/>
    <w:rsid w:val="0021581F"/>
    <w:rsid w:val="00217207"/>
    <w:rsid w:val="00220244"/>
    <w:rsid w:val="0022109B"/>
    <w:rsid w:val="00223338"/>
    <w:rsid w:val="00226C84"/>
    <w:rsid w:val="00227BCB"/>
    <w:rsid w:val="0023248D"/>
    <w:rsid w:val="00232F6F"/>
    <w:rsid w:val="002337EF"/>
    <w:rsid w:val="00234685"/>
    <w:rsid w:val="002356D7"/>
    <w:rsid w:val="0023638B"/>
    <w:rsid w:val="00236771"/>
    <w:rsid w:val="00241045"/>
    <w:rsid w:val="00241F7A"/>
    <w:rsid w:val="002457C5"/>
    <w:rsid w:val="002469CB"/>
    <w:rsid w:val="00250C49"/>
    <w:rsid w:val="00253C88"/>
    <w:rsid w:val="0025469F"/>
    <w:rsid w:val="00257F23"/>
    <w:rsid w:val="00262BA1"/>
    <w:rsid w:val="0026447F"/>
    <w:rsid w:val="002663EE"/>
    <w:rsid w:val="00271001"/>
    <w:rsid w:val="00271C73"/>
    <w:rsid w:val="00271CC6"/>
    <w:rsid w:val="0027242E"/>
    <w:rsid w:val="0027357D"/>
    <w:rsid w:val="002748C6"/>
    <w:rsid w:val="00276D02"/>
    <w:rsid w:val="00277617"/>
    <w:rsid w:val="00277D55"/>
    <w:rsid w:val="00280A32"/>
    <w:rsid w:val="00280E0B"/>
    <w:rsid w:val="00281EAA"/>
    <w:rsid w:val="0028367C"/>
    <w:rsid w:val="002932B8"/>
    <w:rsid w:val="00293A44"/>
    <w:rsid w:val="00294B1A"/>
    <w:rsid w:val="002973BC"/>
    <w:rsid w:val="002979A4"/>
    <w:rsid w:val="002A1CF1"/>
    <w:rsid w:val="002A23A5"/>
    <w:rsid w:val="002A3F27"/>
    <w:rsid w:val="002A6E1B"/>
    <w:rsid w:val="002A73B1"/>
    <w:rsid w:val="002A7D39"/>
    <w:rsid w:val="002B073D"/>
    <w:rsid w:val="002B26FE"/>
    <w:rsid w:val="002B5006"/>
    <w:rsid w:val="002B7466"/>
    <w:rsid w:val="002C205B"/>
    <w:rsid w:val="002C2531"/>
    <w:rsid w:val="002C3AE8"/>
    <w:rsid w:val="002C5E1B"/>
    <w:rsid w:val="002C60AF"/>
    <w:rsid w:val="002D1118"/>
    <w:rsid w:val="002D2307"/>
    <w:rsid w:val="002D4201"/>
    <w:rsid w:val="002D6145"/>
    <w:rsid w:val="002E04AA"/>
    <w:rsid w:val="002E1AED"/>
    <w:rsid w:val="002E23B4"/>
    <w:rsid w:val="002F33AE"/>
    <w:rsid w:val="002F776B"/>
    <w:rsid w:val="00300F4B"/>
    <w:rsid w:val="00302152"/>
    <w:rsid w:val="00302E32"/>
    <w:rsid w:val="00303260"/>
    <w:rsid w:val="003071E1"/>
    <w:rsid w:val="00310341"/>
    <w:rsid w:val="00310AC3"/>
    <w:rsid w:val="0031473F"/>
    <w:rsid w:val="003147CC"/>
    <w:rsid w:val="00315614"/>
    <w:rsid w:val="00320B5D"/>
    <w:rsid w:val="00322EC0"/>
    <w:rsid w:val="00324766"/>
    <w:rsid w:val="00324E44"/>
    <w:rsid w:val="0032614B"/>
    <w:rsid w:val="003356F4"/>
    <w:rsid w:val="00335D6C"/>
    <w:rsid w:val="0034261D"/>
    <w:rsid w:val="00344A86"/>
    <w:rsid w:val="00346732"/>
    <w:rsid w:val="00346D6C"/>
    <w:rsid w:val="003470BB"/>
    <w:rsid w:val="00350EEF"/>
    <w:rsid w:val="003513DC"/>
    <w:rsid w:val="00351532"/>
    <w:rsid w:val="00353E57"/>
    <w:rsid w:val="003549B9"/>
    <w:rsid w:val="00355C17"/>
    <w:rsid w:val="00356377"/>
    <w:rsid w:val="003575A1"/>
    <w:rsid w:val="00360116"/>
    <w:rsid w:val="0036212F"/>
    <w:rsid w:val="00362457"/>
    <w:rsid w:val="00365CC4"/>
    <w:rsid w:val="0037168C"/>
    <w:rsid w:val="00371A7B"/>
    <w:rsid w:val="00371EAD"/>
    <w:rsid w:val="003749E9"/>
    <w:rsid w:val="00376906"/>
    <w:rsid w:val="00377D17"/>
    <w:rsid w:val="00381594"/>
    <w:rsid w:val="003820D3"/>
    <w:rsid w:val="00385381"/>
    <w:rsid w:val="00386350"/>
    <w:rsid w:val="00386CD7"/>
    <w:rsid w:val="00387C50"/>
    <w:rsid w:val="00390E99"/>
    <w:rsid w:val="00390F23"/>
    <w:rsid w:val="0039239A"/>
    <w:rsid w:val="00392E87"/>
    <w:rsid w:val="00393AAD"/>
    <w:rsid w:val="00393BA7"/>
    <w:rsid w:val="00394724"/>
    <w:rsid w:val="00394C0E"/>
    <w:rsid w:val="00395E3F"/>
    <w:rsid w:val="003975E4"/>
    <w:rsid w:val="003A0BF8"/>
    <w:rsid w:val="003A1950"/>
    <w:rsid w:val="003A1E85"/>
    <w:rsid w:val="003A3F91"/>
    <w:rsid w:val="003A40A8"/>
    <w:rsid w:val="003A748A"/>
    <w:rsid w:val="003B217A"/>
    <w:rsid w:val="003B2569"/>
    <w:rsid w:val="003B308A"/>
    <w:rsid w:val="003B699B"/>
    <w:rsid w:val="003B7201"/>
    <w:rsid w:val="003C0FCF"/>
    <w:rsid w:val="003C11A8"/>
    <w:rsid w:val="003C2BA1"/>
    <w:rsid w:val="003C3D8A"/>
    <w:rsid w:val="003C4448"/>
    <w:rsid w:val="003C4BD2"/>
    <w:rsid w:val="003C5115"/>
    <w:rsid w:val="003C6437"/>
    <w:rsid w:val="003D03B4"/>
    <w:rsid w:val="003D0B3F"/>
    <w:rsid w:val="003D5200"/>
    <w:rsid w:val="003D73FE"/>
    <w:rsid w:val="003D7FCF"/>
    <w:rsid w:val="003E19A5"/>
    <w:rsid w:val="003E489F"/>
    <w:rsid w:val="003F1296"/>
    <w:rsid w:val="003F2A01"/>
    <w:rsid w:val="003F43FD"/>
    <w:rsid w:val="003F6B4F"/>
    <w:rsid w:val="003F7136"/>
    <w:rsid w:val="003F7D5E"/>
    <w:rsid w:val="00405177"/>
    <w:rsid w:val="004076EE"/>
    <w:rsid w:val="00407C71"/>
    <w:rsid w:val="0041126F"/>
    <w:rsid w:val="004155D4"/>
    <w:rsid w:val="0041566D"/>
    <w:rsid w:val="00417AE9"/>
    <w:rsid w:val="00417CA3"/>
    <w:rsid w:val="00420023"/>
    <w:rsid w:val="0042026B"/>
    <w:rsid w:val="00421CA5"/>
    <w:rsid w:val="00422835"/>
    <w:rsid w:val="00422D1B"/>
    <w:rsid w:val="0042531F"/>
    <w:rsid w:val="00426049"/>
    <w:rsid w:val="00426C4C"/>
    <w:rsid w:val="0042728D"/>
    <w:rsid w:val="00431052"/>
    <w:rsid w:val="004318BD"/>
    <w:rsid w:val="00431CEE"/>
    <w:rsid w:val="00431D92"/>
    <w:rsid w:val="00432A9E"/>
    <w:rsid w:val="0043325F"/>
    <w:rsid w:val="00435443"/>
    <w:rsid w:val="00435B54"/>
    <w:rsid w:val="00436565"/>
    <w:rsid w:val="00440D52"/>
    <w:rsid w:val="0044243F"/>
    <w:rsid w:val="00444921"/>
    <w:rsid w:val="00451BC0"/>
    <w:rsid w:val="0045367D"/>
    <w:rsid w:val="00453C5B"/>
    <w:rsid w:val="00455BE3"/>
    <w:rsid w:val="0045755A"/>
    <w:rsid w:val="00457B5B"/>
    <w:rsid w:val="004609B3"/>
    <w:rsid w:val="004614DE"/>
    <w:rsid w:val="00462187"/>
    <w:rsid w:val="00464896"/>
    <w:rsid w:val="00464E98"/>
    <w:rsid w:val="00464F91"/>
    <w:rsid w:val="004664D6"/>
    <w:rsid w:val="00466AC2"/>
    <w:rsid w:val="00472873"/>
    <w:rsid w:val="00472B74"/>
    <w:rsid w:val="00472F3E"/>
    <w:rsid w:val="00476515"/>
    <w:rsid w:val="00480070"/>
    <w:rsid w:val="004813FC"/>
    <w:rsid w:val="004831E1"/>
    <w:rsid w:val="00483908"/>
    <w:rsid w:val="00483FFC"/>
    <w:rsid w:val="00484D12"/>
    <w:rsid w:val="00485084"/>
    <w:rsid w:val="00486224"/>
    <w:rsid w:val="004864D7"/>
    <w:rsid w:val="00491E59"/>
    <w:rsid w:val="00492764"/>
    <w:rsid w:val="00492F3A"/>
    <w:rsid w:val="00493A56"/>
    <w:rsid w:val="00495DB8"/>
    <w:rsid w:val="00497BF6"/>
    <w:rsid w:val="004A1836"/>
    <w:rsid w:val="004A491F"/>
    <w:rsid w:val="004A4AE7"/>
    <w:rsid w:val="004A5696"/>
    <w:rsid w:val="004A5AE3"/>
    <w:rsid w:val="004A6276"/>
    <w:rsid w:val="004A6909"/>
    <w:rsid w:val="004A6B43"/>
    <w:rsid w:val="004A6DEC"/>
    <w:rsid w:val="004A7F76"/>
    <w:rsid w:val="004B04C0"/>
    <w:rsid w:val="004B07EB"/>
    <w:rsid w:val="004B1E1F"/>
    <w:rsid w:val="004B2423"/>
    <w:rsid w:val="004B30CD"/>
    <w:rsid w:val="004B4506"/>
    <w:rsid w:val="004B4A89"/>
    <w:rsid w:val="004B5642"/>
    <w:rsid w:val="004B5B03"/>
    <w:rsid w:val="004B6004"/>
    <w:rsid w:val="004C0877"/>
    <w:rsid w:val="004C15FA"/>
    <w:rsid w:val="004C17C1"/>
    <w:rsid w:val="004C19A1"/>
    <w:rsid w:val="004C2179"/>
    <w:rsid w:val="004C3613"/>
    <w:rsid w:val="004C5D82"/>
    <w:rsid w:val="004C6757"/>
    <w:rsid w:val="004C68FD"/>
    <w:rsid w:val="004D3C06"/>
    <w:rsid w:val="004D7A54"/>
    <w:rsid w:val="004E00D6"/>
    <w:rsid w:val="004E0147"/>
    <w:rsid w:val="004E0A4C"/>
    <w:rsid w:val="004E0E2A"/>
    <w:rsid w:val="004E20C2"/>
    <w:rsid w:val="004E4D98"/>
    <w:rsid w:val="004E52A4"/>
    <w:rsid w:val="004E5794"/>
    <w:rsid w:val="004E57D1"/>
    <w:rsid w:val="004E6B2E"/>
    <w:rsid w:val="004F12A2"/>
    <w:rsid w:val="004F12DD"/>
    <w:rsid w:val="004F2006"/>
    <w:rsid w:val="00500359"/>
    <w:rsid w:val="00500F49"/>
    <w:rsid w:val="0050422D"/>
    <w:rsid w:val="00504474"/>
    <w:rsid w:val="005067EB"/>
    <w:rsid w:val="00510ADA"/>
    <w:rsid w:val="0051148D"/>
    <w:rsid w:val="00511FBD"/>
    <w:rsid w:val="00514635"/>
    <w:rsid w:val="00515AD4"/>
    <w:rsid w:val="00517160"/>
    <w:rsid w:val="005207C4"/>
    <w:rsid w:val="00524234"/>
    <w:rsid w:val="00530E9D"/>
    <w:rsid w:val="0053221F"/>
    <w:rsid w:val="0053369B"/>
    <w:rsid w:val="005342BC"/>
    <w:rsid w:val="005342C5"/>
    <w:rsid w:val="00534A62"/>
    <w:rsid w:val="005367E6"/>
    <w:rsid w:val="005374B8"/>
    <w:rsid w:val="00537A99"/>
    <w:rsid w:val="0054273D"/>
    <w:rsid w:val="00544448"/>
    <w:rsid w:val="00544DFC"/>
    <w:rsid w:val="00545F87"/>
    <w:rsid w:val="00546428"/>
    <w:rsid w:val="0054785B"/>
    <w:rsid w:val="00547974"/>
    <w:rsid w:val="00551473"/>
    <w:rsid w:val="005546AB"/>
    <w:rsid w:val="00555747"/>
    <w:rsid w:val="00555F2C"/>
    <w:rsid w:val="00557C74"/>
    <w:rsid w:val="00561D71"/>
    <w:rsid w:val="005623F8"/>
    <w:rsid w:val="00564C41"/>
    <w:rsid w:val="00566F2B"/>
    <w:rsid w:val="0056702D"/>
    <w:rsid w:val="005672CA"/>
    <w:rsid w:val="005674A2"/>
    <w:rsid w:val="0056776A"/>
    <w:rsid w:val="00570322"/>
    <w:rsid w:val="0057045A"/>
    <w:rsid w:val="00570521"/>
    <w:rsid w:val="00571C2E"/>
    <w:rsid w:val="00572020"/>
    <w:rsid w:val="00572F8F"/>
    <w:rsid w:val="0057310E"/>
    <w:rsid w:val="00573C1D"/>
    <w:rsid w:val="00575FDE"/>
    <w:rsid w:val="00576759"/>
    <w:rsid w:val="00580840"/>
    <w:rsid w:val="005817B6"/>
    <w:rsid w:val="0058333B"/>
    <w:rsid w:val="00583B1D"/>
    <w:rsid w:val="00586FAF"/>
    <w:rsid w:val="0059025D"/>
    <w:rsid w:val="00591A62"/>
    <w:rsid w:val="00597F09"/>
    <w:rsid w:val="005A3DDF"/>
    <w:rsid w:val="005A5E72"/>
    <w:rsid w:val="005A606A"/>
    <w:rsid w:val="005A6CF4"/>
    <w:rsid w:val="005A798C"/>
    <w:rsid w:val="005A7CDB"/>
    <w:rsid w:val="005B0361"/>
    <w:rsid w:val="005B09E6"/>
    <w:rsid w:val="005B53D3"/>
    <w:rsid w:val="005B54D2"/>
    <w:rsid w:val="005C0A76"/>
    <w:rsid w:val="005C2340"/>
    <w:rsid w:val="005C4A8B"/>
    <w:rsid w:val="005C5C3F"/>
    <w:rsid w:val="005C688C"/>
    <w:rsid w:val="005C6AA4"/>
    <w:rsid w:val="005D27AE"/>
    <w:rsid w:val="005D2EB5"/>
    <w:rsid w:val="005D38AE"/>
    <w:rsid w:val="005D3D03"/>
    <w:rsid w:val="005D75B2"/>
    <w:rsid w:val="005E0159"/>
    <w:rsid w:val="005E1555"/>
    <w:rsid w:val="005E35F1"/>
    <w:rsid w:val="005E434B"/>
    <w:rsid w:val="005E4C62"/>
    <w:rsid w:val="005E65E2"/>
    <w:rsid w:val="005E663B"/>
    <w:rsid w:val="005E6F54"/>
    <w:rsid w:val="005F30C8"/>
    <w:rsid w:val="005F41DB"/>
    <w:rsid w:val="005F4E97"/>
    <w:rsid w:val="005F764D"/>
    <w:rsid w:val="0060401E"/>
    <w:rsid w:val="006043F2"/>
    <w:rsid w:val="00605DDD"/>
    <w:rsid w:val="006078AB"/>
    <w:rsid w:val="006131C8"/>
    <w:rsid w:val="00613BED"/>
    <w:rsid w:val="00613FC3"/>
    <w:rsid w:val="00624457"/>
    <w:rsid w:val="00624562"/>
    <w:rsid w:val="006252FF"/>
    <w:rsid w:val="00631021"/>
    <w:rsid w:val="00632B77"/>
    <w:rsid w:val="00640D21"/>
    <w:rsid w:val="006410C7"/>
    <w:rsid w:val="00644907"/>
    <w:rsid w:val="0064561B"/>
    <w:rsid w:val="00647C52"/>
    <w:rsid w:val="00650264"/>
    <w:rsid w:val="00650870"/>
    <w:rsid w:val="00650BE4"/>
    <w:rsid w:val="0065233A"/>
    <w:rsid w:val="006534AD"/>
    <w:rsid w:val="006536E0"/>
    <w:rsid w:val="00654006"/>
    <w:rsid w:val="006541D0"/>
    <w:rsid w:val="00655E98"/>
    <w:rsid w:val="00660F3A"/>
    <w:rsid w:val="006615D5"/>
    <w:rsid w:val="006637D3"/>
    <w:rsid w:val="00664204"/>
    <w:rsid w:val="00664D4B"/>
    <w:rsid w:val="00665E8A"/>
    <w:rsid w:val="00670B4B"/>
    <w:rsid w:val="00670E9B"/>
    <w:rsid w:val="00672FF4"/>
    <w:rsid w:val="006730B4"/>
    <w:rsid w:val="0067382F"/>
    <w:rsid w:val="00676679"/>
    <w:rsid w:val="00677823"/>
    <w:rsid w:val="006806A6"/>
    <w:rsid w:val="006817A7"/>
    <w:rsid w:val="00681FD4"/>
    <w:rsid w:val="0068322F"/>
    <w:rsid w:val="0068360A"/>
    <w:rsid w:val="00683E24"/>
    <w:rsid w:val="0068708C"/>
    <w:rsid w:val="00690712"/>
    <w:rsid w:val="0069503B"/>
    <w:rsid w:val="0069599C"/>
    <w:rsid w:val="0069789B"/>
    <w:rsid w:val="006A1CC7"/>
    <w:rsid w:val="006A2D06"/>
    <w:rsid w:val="006A5709"/>
    <w:rsid w:val="006A7015"/>
    <w:rsid w:val="006A759A"/>
    <w:rsid w:val="006B124B"/>
    <w:rsid w:val="006B280E"/>
    <w:rsid w:val="006B4ABE"/>
    <w:rsid w:val="006C1AE1"/>
    <w:rsid w:val="006C1F44"/>
    <w:rsid w:val="006C21AA"/>
    <w:rsid w:val="006C2904"/>
    <w:rsid w:val="006C36E0"/>
    <w:rsid w:val="006C439F"/>
    <w:rsid w:val="006C5F6B"/>
    <w:rsid w:val="006D0DF9"/>
    <w:rsid w:val="006D1C09"/>
    <w:rsid w:val="006D4057"/>
    <w:rsid w:val="006D4762"/>
    <w:rsid w:val="006D56D0"/>
    <w:rsid w:val="006D76B8"/>
    <w:rsid w:val="006D7D36"/>
    <w:rsid w:val="006E1482"/>
    <w:rsid w:val="006E158F"/>
    <w:rsid w:val="006E1674"/>
    <w:rsid w:val="006E42B6"/>
    <w:rsid w:val="006E4A8D"/>
    <w:rsid w:val="006E4C19"/>
    <w:rsid w:val="006E72D1"/>
    <w:rsid w:val="006F1112"/>
    <w:rsid w:val="006F4612"/>
    <w:rsid w:val="006F48A1"/>
    <w:rsid w:val="006F76D6"/>
    <w:rsid w:val="006F7A55"/>
    <w:rsid w:val="00701A0D"/>
    <w:rsid w:val="00703702"/>
    <w:rsid w:val="00703FED"/>
    <w:rsid w:val="0070564D"/>
    <w:rsid w:val="00705709"/>
    <w:rsid w:val="0071008B"/>
    <w:rsid w:val="00710191"/>
    <w:rsid w:val="00710866"/>
    <w:rsid w:val="00711468"/>
    <w:rsid w:val="00711BF2"/>
    <w:rsid w:val="00711EA4"/>
    <w:rsid w:val="00712119"/>
    <w:rsid w:val="00712187"/>
    <w:rsid w:val="00712C96"/>
    <w:rsid w:val="007136B3"/>
    <w:rsid w:val="00714415"/>
    <w:rsid w:val="00715429"/>
    <w:rsid w:val="0072034A"/>
    <w:rsid w:val="00721939"/>
    <w:rsid w:val="0072485B"/>
    <w:rsid w:val="007251AD"/>
    <w:rsid w:val="00733934"/>
    <w:rsid w:val="00735B43"/>
    <w:rsid w:val="007362DA"/>
    <w:rsid w:val="00736F40"/>
    <w:rsid w:val="0074035F"/>
    <w:rsid w:val="00742603"/>
    <w:rsid w:val="0074268B"/>
    <w:rsid w:val="007430E3"/>
    <w:rsid w:val="00743AB8"/>
    <w:rsid w:val="00746C6A"/>
    <w:rsid w:val="00750CDE"/>
    <w:rsid w:val="00753DCA"/>
    <w:rsid w:val="007568FD"/>
    <w:rsid w:val="00763F6A"/>
    <w:rsid w:val="0076661D"/>
    <w:rsid w:val="0076662E"/>
    <w:rsid w:val="00766BAD"/>
    <w:rsid w:val="00767ABD"/>
    <w:rsid w:val="00767D12"/>
    <w:rsid w:val="00767DBA"/>
    <w:rsid w:val="00772105"/>
    <w:rsid w:val="0077364E"/>
    <w:rsid w:val="00774D50"/>
    <w:rsid w:val="00774F31"/>
    <w:rsid w:val="0077537C"/>
    <w:rsid w:val="00780A5E"/>
    <w:rsid w:val="00781920"/>
    <w:rsid w:val="0078347C"/>
    <w:rsid w:val="00784829"/>
    <w:rsid w:val="007869FD"/>
    <w:rsid w:val="007926BD"/>
    <w:rsid w:val="0079514C"/>
    <w:rsid w:val="0079696D"/>
    <w:rsid w:val="007A13AA"/>
    <w:rsid w:val="007A1722"/>
    <w:rsid w:val="007A206C"/>
    <w:rsid w:val="007A38D4"/>
    <w:rsid w:val="007A6F49"/>
    <w:rsid w:val="007A7905"/>
    <w:rsid w:val="007A7EF7"/>
    <w:rsid w:val="007B096E"/>
    <w:rsid w:val="007B4DE0"/>
    <w:rsid w:val="007B6ABB"/>
    <w:rsid w:val="007C0185"/>
    <w:rsid w:val="007C07BC"/>
    <w:rsid w:val="007C130A"/>
    <w:rsid w:val="007C37D4"/>
    <w:rsid w:val="007C73F8"/>
    <w:rsid w:val="007C7645"/>
    <w:rsid w:val="007C7794"/>
    <w:rsid w:val="007D06AB"/>
    <w:rsid w:val="007D30B5"/>
    <w:rsid w:val="007D5B96"/>
    <w:rsid w:val="007E05BD"/>
    <w:rsid w:val="007E393B"/>
    <w:rsid w:val="007E5A89"/>
    <w:rsid w:val="007F10BF"/>
    <w:rsid w:val="007F1103"/>
    <w:rsid w:val="007F1DE2"/>
    <w:rsid w:val="007F289B"/>
    <w:rsid w:val="007F2923"/>
    <w:rsid w:val="007F2DAC"/>
    <w:rsid w:val="007F3D7B"/>
    <w:rsid w:val="007F3E4E"/>
    <w:rsid w:val="007F49A5"/>
    <w:rsid w:val="007F6214"/>
    <w:rsid w:val="007F7848"/>
    <w:rsid w:val="00802855"/>
    <w:rsid w:val="00803EEE"/>
    <w:rsid w:val="008043EB"/>
    <w:rsid w:val="00804CD4"/>
    <w:rsid w:val="0080591D"/>
    <w:rsid w:val="00805C6A"/>
    <w:rsid w:val="00814B9E"/>
    <w:rsid w:val="00815BE2"/>
    <w:rsid w:val="008202D1"/>
    <w:rsid w:val="008205A2"/>
    <w:rsid w:val="00820B5A"/>
    <w:rsid w:val="008227F3"/>
    <w:rsid w:val="0082283F"/>
    <w:rsid w:val="00823830"/>
    <w:rsid w:val="00825508"/>
    <w:rsid w:val="00825764"/>
    <w:rsid w:val="00825779"/>
    <w:rsid w:val="00827429"/>
    <w:rsid w:val="00831CB0"/>
    <w:rsid w:val="00832122"/>
    <w:rsid w:val="00832633"/>
    <w:rsid w:val="008332E5"/>
    <w:rsid w:val="00833A72"/>
    <w:rsid w:val="00834889"/>
    <w:rsid w:val="00843DFE"/>
    <w:rsid w:val="008463B1"/>
    <w:rsid w:val="008501F6"/>
    <w:rsid w:val="0085092D"/>
    <w:rsid w:val="0085212D"/>
    <w:rsid w:val="0085431F"/>
    <w:rsid w:val="0085772A"/>
    <w:rsid w:val="008578F9"/>
    <w:rsid w:val="00857C14"/>
    <w:rsid w:val="008606C9"/>
    <w:rsid w:val="00860CF7"/>
    <w:rsid w:val="008621DD"/>
    <w:rsid w:val="00863375"/>
    <w:rsid w:val="00863434"/>
    <w:rsid w:val="00866412"/>
    <w:rsid w:val="008704F9"/>
    <w:rsid w:val="00874F89"/>
    <w:rsid w:val="00874FA9"/>
    <w:rsid w:val="00875AF9"/>
    <w:rsid w:val="00875CD9"/>
    <w:rsid w:val="00876961"/>
    <w:rsid w:val="00876B0A"/>
    <w:rsid w:val="00880904"/>
    <w:rsid w:val="0088192F"/>
    <w:rsid w:val="00881996"/>
    <w:rsid w:val="00882E1C"/>
    <w:rsid w:val="008855A2"/>
    <w:rsid w:val="00885C0C"/>
    <w:rsid w:val="00886E34"/>
    <w:rsid w:val="00892746"/>
    <w:rsid w:val="00892F8F"/>
    <w:rsid w:val="00893C3F"/>
    <w:rsid w:val="00893DCF"/>
    <w:rsid w:val="00897817"/>
    <w:rsid w:val="008A47C6"/>
    <w:rsid w:val="008B1840"/>
    <w:rsid w:val="008B4313"/>
    <w:rsid w:val="008B5C1A"/>
    <w:rsid w:val="008B6A6B"/>
    <w:rsid w:val="008B715B"/>
    <w:rsid w:val="008B7D0A"/>
    <w:rsid w:val="008C00D9"/>
    <w:rsid w:val="008C0536"/>
    <w:rsid w:val="008C1EAF"/>
    <w:rsid w:val="008C6E0A"/>
    <w:rsid w:val="008D2EB0"/>
    <w:rsid w:val="008D3264"/>
    <w:rsid w:val="008D4974"/>
    <w:rsid w:val="008D4F5F"/>
    <w:rsid w:val="008D4F80"/>
    <w:rsid w:val="008D6A8F"/>
    <w:rsid w:val="008D7283"/>
    <w:rsid w:val="008E068E"/>
    <w:rsid w:val="008E2CD6"/>
    <w:rsid w:val="008E47BA"/>
    <w:rsid w:val="008E5302"/>
    <w:rsid w:val="008E5628"/>
    <w:rsid w:val="008E678D"/>
    <w:rsid w:val="008F371B"/>
    <w:rsid w:val="008F67E1"/>
    <w:rsid w:val="00901932"/>
    <w:rsid w:val="009020EF"/>
    <w:rsid w:val="00903114"/>
    <w:rsid w:val="00904FE8"/>
    <w:rsid w:val="00906121"/>
    <w:rsid w:val="00912128"/>
    <w:rsid w:val="009128ED"/>
    <w:rsid w:val="009151B3"/>
    <w:rsid w:val="009178AA"/>
    <w:rsid w:val="00920A8B"/>
    <w:rsid w:val="00920AD0"/>
    <w:rsid w:val="0092157C"/>
    <w:rsid w:val="00923273"/>
    <w:rsid w:val="00925D56"/>
    <w:rsid w:val="00930E13"/>
    <w:rsid w:val="0093186F"/>
    <w:rsid w:val="009318D4"/>
    <w:rsid w:val="009346E5"/>
    <w:rsid w:val="00934C34"/>
    <w:rsid w:val="00934FE0"/>
    <w:rsid w:val="009367CE"/>
    <w:rsid w:val="00941942"/>
    <w:rsid w:val="00943AFA"/>
    <w:rsid w:val="00944508"/>
    <w:rsid w:val="00945776"/>
    <w:rsid w:val="00947414"/>
    <w:rsid w:val="009479E1"/>
    <w:rsid w:val="00951AB1"/>
    <w:rsid w:val="00951C15"/>
    <w:rsid w:val="00951DE1"/>
    <w:rsid w:val="009557AF"/>
    <w:rsid w:val="00956398"/>
    <w:rsid w:val="0095643D"/>
    <w:rsid w:val="00956B99"/>
    <w:rsid w:val="00956D60"/>
    <w:rsid w:val="00957F33"/>
    <w:rsid w:val="00961044"/>
    <w:rsid w:val="009613B1"/>
    <w:rsid w:val="00963DE8"/>
    <w:rsid w:val="00964482"/>
    <w:rsid w:val="009669EE"/>
    <w:rsid w:val="00967163"/>
    <w:rsid w:val="00967C06"/>
    <w:rsid w:val="009711C9"/>
    <w:rsid w:val="0097224A"/>
    <w:rsid w:val="00973098"/>
    <w:rsid w:val="009738FA"/>
    <w:rsid w:val="00977FC4"/>
    <w:rsid w:val="009801D2"/>
    <w:rsid w:val="00980604"/>
    <w:rsid w:val="00981717"/>
    <w:rsid w:val="00984351"/>
    <w:rsid w:val="0098777C"/>
    <w:rsid w:val="00990C0A"/>
    <w:rsid w:val="00992CA9"/>
    <w:rsid w:val="00992D7C"/>
    <w:rsid w:val="00993E3B"/>
    <w:rsid w:val="009950BE"/>
    <w:rsid w:val="00995D93"/>
    <w:rsid w:val="009962F9"/>
    <w:rsid w:val="0099724E"/>
    <w:rsid w:val="009A1DAF"/>
    <w:rsid w:val="009A1EF2"/>
    <w:rsid w:val="009A2E01"/>
    <w:rsid w:val="009A34DB"/>
    <w:rsid w:val="009A40EB"/>
    <w:rsid w:val="009A52AF"/>
    <w:rsid w:val="009A75C2"/>
    <w:rsid w:val="009B1C22"/>
    <w:rsid w:val="009B4B55"/>
    <w:rsid w:val="009B7B20"/>
    <w:rsid w:val="009C2884"/>
    <w:rsid w:val="009C611D"/>
    <w:rsid w:val="009C7293"/>
    <w:rsid w:val="009C7B24"/>
    <w:rsid w:val="009D3564"/>
    <w:rsid w:val="009D48CD"/>
    <w:rsid w:val="009D505A"/>
    <w:rsid w:val="009D643F"/>
    <w:rsid w:val="009D6A6F"/>
    <w:rsid w:val="009D6B63"/>
    <w:rsid w:val="009D7F36"/>
    <w:rsid w:val="009E22BD"/>
    <w:rsid w:val="009E2CEB"/>
    <w:rsid w:val="009E4254"/>
    <w:rsid w:val="009E62F5"/>
    <w:rsid w:val="009E6B77"/>
    <w:rsid w:val="009E7280"/>
    <w:rsid w:val="009E78BB"/>
    <w:rsid w:val="009F0467"/>
    <w:rsid w:val="009F1706"/>
    <w:rsid w:val="009F1C26"/>
    <w:rsid w:val="009F27CA"/>
    <w:rsid w:val="009F58E6"/>
    <w:rsid w:val="009F5E6E"/>
    <w:rsid w:val="009F6AF0"/>
    <w:rsid w:val="009F7D7A"/>
    <w:rsid w:val="00A001C5"/>
    <w:rsid w:val="00A0131B"/>
    <w:rsid w:val="00A022F4"/>
    <w:rsid w:val="00A03613"/>
    <w:rsid w:val="00A045EB"/>
    <w:rsid w:val="00A05DE7"/>
    <w:rsid w:val="00A06981"/>
    <w:rsid w:val="00A07962"/>
    <w:rsid w:val="00A07D0A"/>
    <w:rsid w:val="00A10669"/>
    <w:rsid w:val="00A1393D"/>
    <w:rsid w:val="00A14DF0"/>
    <w:rsid w:val="00A22584"/>
    <w:rsid w:val="00A2291D"/>
    <w:rsid w:val="00A26E9E"/>
    <w:rsid w:val="00A33885"/>
    <w:rsid w:val="00A36AC1"/>
    <w:rsid w:val="00A41177"/>
    <w:rsid w:val="00A42BA1"/>
    <w:rsid w:val="00A43392"/>
    <w:rsid w:val="00A44F59"/>
    <w:rsid w:val="00A4721B"/>
    <w:rsid w:val="00A4745F"/>
    <w:rsid w:val="00A55199"/>
    <w:rsid w:val="00A567DE"/>
    <w:rsid w:val="00A6042B"/>
    <w:rsid w:val="00A604C2"/>
    <w:rsid w:val="00A60EA1"/>
    <w:rsid w:val="00A6159C"/>
    <w:rsid w:val="00A61D77"/>
    <w:rsid w:val="00A62F97"/>
    <w:rsid w:val="00A67DB6"/>
    <w:rsid w:val="00A67F7C"/>
    <w:rsid w:val="00A7065E"/>
    <w:rsid w:val="00A70B87"/>
    <w:rsid w:val="00A70C87"/>
    <w:rsid w:val="00A71DBF"/>
    <w:rsid w:val="00A73EA0"/>
    <w:rsid w:val="00A742EA"/>
    <w:rsid w:val="00A75686"/>
    <w:rsid w:val="00A7692F"/>
    <w:rsid w:val="00A7774A"/>
    <w:rsid w:val="00A777CA"/>
    <w:rsid w:val="00A77D93"/>
    <w:rsid w:val="00A77DDD"/>
    <w:rsid w:val="00A81887"/>
    <w:rsid w:val="00A81DE1"/>
    <w:rsid w:val="00A852F9"/>
    <w:rsid w:val="00A90C35"/>
    <w:rsid w:val="00A92601"/>
    <w:rsid w:val="00A92E26"/>
    <w:rsid w:val="00A93AB4"/>
    <w:rsid w:val="00A94F75"/>
    <w:rsid w:val="00A956C9"/>
    <w:rsid w:val="00AA64B5"/>
    <w:rsid w:val="00AA6676"/>
    <w:rsid w:val="00AB0457"/>
    <w:rsid w:val="00AB3462"/>
    <w:rsid w:val="00AB3822"/>
    <w:rsid w:val="00AB3CD0"/>
    <w:rsid w:val="00AB3CD3"/>
    <w:rsid w:val="00AB4085"/>
    <w:rsid w:val="00AB510F"/>
    <w:rsid w:val="00AB662B"/>
    <w:rsid w:val="00AC17AA"/>
    <w:rsid w:val="00AC217B"/>
    <w:rsid w:val="00AC3339"/>
    <w:rsid w:val="00AC395E"/>
    <w:rsid w:val="00AC4DB6"/>
    <w:rsid w:val="00AC62B0"/>
    <w:rsid w:val="00AD03B0"/>
    <w:rsid w:val="00AD0A1A"/>
    <w:rsid w:val="00AD0FF1"/>
    <w:rsid w:val="00AD377F"/>
    <w:rsid w:val="00AD40D3"/>
    <w:rsid w:val="00AD50BD"/>
    <w:rsid w:val="00AD5DC6"/>
    <w:rsid w:val="00AD708D"/>
    <w:rsid w:val="00AE0186"/>
    <w:rsid w:val="00AE15C9"/>
    <w:rsid w:val="00AE2458"/>
    <w:rsid w:val="00AE6FBA"/>
    <w:rsid w:val="00AF0951"/>
    <w:rsid w:val="00AF47C9"/>
    <w:rsid w:val="00AF7790"/>
    <w:rsid w:val="00B00C92"/>
    <w:rsid w:val="00B01C42"/>
    <w:rsid w:val="00B02A20"/>
    <w:rsid w:val="00B04EAA"/>
    <w:rsid w:val="00B04F6E"/>
    <w:rsid w:val="00B06BF3"/>
    <w:rsid w:val="00B06F3F"/>
    <w:rsid w:val="00B11F14"/>
    <w:rsid w:val="00B12112"/>
    <w:rsid w:val="00B177F9"/>
    <w:rsid w:val="00B2295C"/>
    <w:rsid w:val="00B254D1"/>
    <w:rsid w:val="00B25F7B"/>
    <w:rsid w:val="00B2673E"/>
    <w:rsid w:val="00B32091"/>
    <w:rsid w:val="00B34FA4"/>
    <w:rsid w:val="00B36CEA"/>
    <w:rsid w:val="00B377D9"/>
    <w:rsid w:val="00B37C27"/>
    <w:rsid w:val="00B4177E"/>
    <w:rsid w:val="00B41D45"/>
    <w:rsid w:val="00B42539"/>
    <w:rsid w:val="00B427D4"/>
    <w:rsid w:val="00B4549C"/>
    <w:rsid w:val="00B458D2"/>
    <w:rsid w:val="00B4602F"/>
    <w:rsid w:val="00B47184"/>
    <w:rsid w:val="00B509FD"/>
    <w:rsid w:val="00B51D37"/>
    <w:rsid w:val="00B5483F"/>
    <w:rsid w:val="00B623C7"/>
    <w:rsid w:val="00B638C8"/>
    <w:rsid w:val="00B65083"/>
    <w:rsid w:val="00B65F21"/>
    <w:rsid w:val="00B66D11"/>
    <w:rsid w:val="00B72127"/>
    <w:rsid w:val="00B74364"/>
    <w:rsid w:val="00B74D3B"/>
    <w:rsid w:val="00B81038"/>
    <w:rsid w:val="00B817D2"/>
    <w:rsid w:val="00B855BA"/>
    <w:rsid w:val="00B856B9"/>
    <w:rsid w:val="00B8584A"/>
    <w:rsid w:val="00B9260D"/>
    <w:rsid w:val="00B92EDA"/>
    <w:rsid w:val="00B94514"/>
    <w:rsid w:val="00B94782"/>
    <w:rsid w:val="00B94B07"/>
    <w:rsid w:val="00B964ED"/>
    <w:rsid w:val="00B97CB1"/>
    <w:rsid w:val="00BA01F6"/>
    <w:rsid w:val="00BA0762"/>
    <w:rsid w:val="00BA3A00"/>
    <w:rsid w:val="00BA544E"/>
    <w:rsid w:val="00BA7D6D"/>
    <w:rsid w:val="00BB0910"/>
    <w:rsid w:val="00BB1658"/>
    <w:rsid w:val="00BB1EF7"/>
    <w:rsid w:val="00BB20B1"/>
    <w:rsid w:val="00BB2728"/>
    <w:rsid w:val="00BB4023"/>
    <w:rsid w:val="00BB5CE6"/>
    <w:rsid w:val="00BB7C0B"/>
    <w:rsid w:val="00BB7DC7"/>
    <w:rsid w:val="00BC0628"/>
    <w:rsid w:val="00BC19C4"/>
    <w:rsid w:val="00BC20F0"/>
    <w:rsid w:val="00BC3FFD"/>
    <w:rsid w:val="00BC609E"/>
    <w:rsid w:val="00BC6C9A"/>
    <w:rsid w:val="00BC7AE8"/>
    <w:rsid w:val="00BD1032"/>
    <w:rsid w:val="00BD2EBC"/>
    <w:rsid w:val="00BD314F"/>
    <w:rsid w:val="00BD41B1"/>
    <w:rsid w:val="00BD4394"/>
    <w:rsid w:val="00BD4444"/>
    <w:rsid w:val="00BD4B9D"/>
    <w:rsid w:val="00BD59E2"/>
    <w:rsid w:val="00BE060D"/>
    <w:rsid w:val="00BE084E"/>
    <w:rsid w:val="00BE4B79"/>
    <w:rsid w:val="00BE574F"/>
    <w:rsid w:val="00BF1541"/>
    <w:rsid w:val="00BF1812"/>
    <w:rsid w:val="00BF19F9"/>
    <w:rsid w:val="00BF338C"/>
    <w:rsid w:val="00BF346F"/>
    <w:rsid w:val="00BF514B"/>
    <w:rsid w:val="00BF6870"/>
    <w:rsid w:val="00BF6CD8"/>
    <w:rsid w:val="00C00047"/>
    <w:rsid w:val="00C00D21"/>
    <w:rsid w:val="00C018D9"/>
    <w:rsid w:val="00C04297"/>
    <w:rsid w:val="00C06333"/>
    <w:rsid w:val="00C06691"/>
    <w:rsid w:val="00C06B95"/>
    <w:rsid w:val="00C10C9C"/>
    <w:rsid w:val="00C11B4F"/>
    <w:rsid w:val="00C11ECC"/>
    <w:rsid w:val="00C137C6"/>
    <w:rsid w:val="00C203D5"/>
    <w:rsid w:val="00C246FC"/>
    <w:rsid w:val="00C26E3E"/>
    <w:rsid w:val="00C27B8D"/>
    <w:rsid w:val="00C27BA0"/>
    <w:rsid w:val="00C31C94"/>
    <w:rsid w:val="00C323B9"/>
    <w:rsid w:val="00C34EB6"/>
    <w:rsid w:val="00C35F2E"/>
    <w:rsid w:val="00C36606"/>
    <w:rsid w:val="00C36ED7"/>
    <w:rsid w:val="00C37059"/>
    <w:rsid w:val="00C3710B"/>
    <w:rsid w:val="00C37231"/>
    <w:rsid w:val="00C37E68"/>
    <w:rsid w:val="00C40091"/>
    <w:rsid w:val="00C40274"/>
    <w:rsid w:val="00C423B2"/>
    <w:rsid w:val="00C42C08"/>
    <w:rsid w:val="00C502B5"/>
    <w:rsid w:val="00C53567"/>
    <w:rsid w:val="00C53682"/>
    <w:rsid w:val="00C539EF"/>
    <w:rsid w:val="00C53B1D"/>
    <w:rsid w:val="00C641BA"/>
    <w:rsid w:val="00C65268"/>
    <w:rsid w:val="00C661B2"/>
    <w:rsid w:val="00C6790F"/>
    <w:rsid w:val="00C67A93"/>
    <w:rsid w:val="00C700F9"/>
    <w:rsid w:val="00C70C02"/>
    <w:rsid w:val="00C7339A"/>
    <w:rsid w:val="00C73885"/>
    <w:rsid w:val="00C74B63"/>
    <w:rsid w:val="00C755C5"/>
    <w:rsid w:val="00C7624C"/>
    <w:rsid w:val="00C80576"/>
    <w:rsid w:val="00C806DB"/>
    <w:rsid w:val="00C8118D"/>
    <w:rsid w:val="00C81487"/>
    <w:rsid w:val="00C81DFE"/>
    <w:rsid w:val="00C823A3"/>
    <w:rsid w:val="00C84ABC"/>
    <w:rsid w:val="00C90FEA"/>
    <w:rsid w:val="00C9179A"/>
    <w:rsid w:val="00C91D57"/>
    <w:rsid w:val="00C937D9"/>
    <w:rsid w:val="00C9420F"/>
    <w:rsid w:val="00C95D68"/>
    <w:rsid w:val="00C97FB8"/>
    <w:rsid w:val="00CA05E5"/>
    <w:rsid w:val="00CA3C2E"/>
    <w:rsid w:val="00CA41FF"/>
    <w:rsid w:val="00CA4EB5"/>
    <w:rsid w:val="00CA7027"/>
    <w:rsid w:val="00CB1177"/>
    <w:rsid w:val="00CB1F72"/>
    <w:rsid w:val="00CB3B71"/>
    <w:rsid w:val="00CB7978"/>
    <w:rsid w:val="00CC0A5F"/>
    <w:rsid w:val="00CC1BF4"/>
    <w:rsid w:val="00CC5785"/>
    <w:rsid w:val="00CC6432"/>
    <w:rsid w:val="00CC6BDF"/>
    <w:rsid w:val="00CD0742"/>
    <w:rsid w:val="00CD0CC8"/>
    <w:rsid w:val="00CD41B9"/>
    <w:rsid w:val="00CD492D"/>
    <w:rsid w:val="00CD4940"/>
    <w:rsid w:val="00CD54BF"/>
    <w:rsid w:val="00CD7A09"/>
    <w:rsid w:val="00CE31FA"/>
    <w:rsid w:val="00CF6541"/>
    <w:rsid w:val="00CF6EB0"/>
    <w:rsid w:val="00CF7A72"/>
    <w:rsid w:val="00D03C15"/>
    <w:rsid w:val="00D04DA8"/>
    <w:rsid w:val="00D061F8"/>
    <w:rsid w:val="00D063B1"/>
    <w:rsid w:val="00D07642"/>
    <w:rsid w:val="00D1395C"/>
    <w:rsid w:val="00D13D24"/>
    <w:rsid w:val="00D14D83"/>
    <w:rsid w:val="00D1654D"/>
    <w:rsid w:val="00D21642"/>
    <w:rsid w:val="00D21AB7"/>
    <w:rsid w:val="00D21EC1"/>
    <w:rsid w:val="00D23C25"/>
    <w:rsid w:val="00D23D47"/>
    <w:rsid w:val="00D24551"/>
    <w:rsid w:val="00D245D7"/>
    <w:rsid w:val="00D26A21"/>
    <w:rsid w:val="00D26B58"/>
    <w:rsid w:val="00D30C06"/>
    <w:rsid w:val="00D34938"/>
    <w:rsid w:val="00D3562B"/>
    <w:rsid w:val="00D3698C"/>
    <w:rsid w:val="00D41272"/>
    <w:rsid w:val="00D427A1"/>
    <w:rsid w:val="00D433DD"/>
    <w:rsid w:val="00D456FB"/>
    <w:rsid w:val="00D467FD"/>
    <w:rsid w:val="00D46863"/>
    <w:rsid w:val="00D530B4"/>
    <w:rsid w:val="00D5329E"/>
    <w:rsid w:val="00D54289"/>
    <w:rsid w:val="00D554B4"/>
    <w:rsid w:val="00D5642D"/>
    <w:rsid w:val="00D56C14"/>
    <w:rsid w:val="00D601FF"/>
    <w:rsid w:val="00D609B6"/>
    <w:rsid w:val="00D61AA9"/>
    <w:rsid w:val="00D621E9"/>
    <w:rsid w:val="00D636EC"/>
    <w:rsid w:val="00D63867"/>
    <w:rsid w:val="00D65514"/>
    <w:rsid w:val="00D6626F"/>
    <w:rsid w:val="00D72B89"/>
    <w:rsid w:val="00D72FEF"/>
    <w:rsid w:val="00D8014C"/>
    <w:rsid w:val="00D813E9"/>
    <w:rsid w:val="00D81D6F"/>
    <w:rsid w:val="00D82B40"/>
    <w:rsid w:val="00D82B52"/>
    <w:rsid w:val="00D8500D"/>
    <w:rsid w:val="00D854BF"/>
    <w:rsid w:val="00D854DC"/>
    <w:rsid w:val="00D8566C"/>
    <w:rsid w:val="00D85697"/>
    <w:rsid w:val="00D86A6E"/>
    <w:rsid w:val="00D8743B"/>
    <w:rsid w:val="00D90230"/>
    <w:rsid w:val="00D915FB"/>
    <w:rsid w:val="00D9297C"/>
    <w:rsid w:val="00D92AF6"/>
    <w:rsid w:val="00D953E6"/>
    <w:rsid w:val="00D95879"/>
    <w:rsid w:val="00D96094"/>
    <w:rsid w:val="00D9663E"/>
    <w:rsid w:val="00D96999"/>
    <w:rsid w:val="00D974F4"/>
    <w:rsid w:val="00DA0256"/>
    <w:rsid w:val="00DA17A9"/>
    <w:rsid w:val="00DA2060"/>
    <w:rsid w:val="00DA213A"/>
    <w:rsid w:val="00DA4126"/>
    <w:rsid w:val="00DA4AFE"/>
    <w:rsid w:val="00DA7362"/>
    <w:rsid w:val="00DB0099"/>
    <w:rsid w:val="00DB5853"/>
    <w:rsid w:val="00DB5A14"/>
    <w:rsid w:val="00DB6607"/>
    <w:rsid w:val="00DB697D"/>
    <w:rsid w:val="00DC616C"/>
    <w:rsid w:val="00DC6366"/>
    <w:rsid w:val="00DD192E"/>
    <w:rsid w:val="00DD1F6C"/>
    <w:rsid w:val="00DD226D"/>
    <w:rsid w:val="00DD4CD3"/>
    <w:rsid w:val="00DD61B1"/>
    <w:rsid w:val="00DD6F10"/>
    <w:rsid w:val="00DD7B10"/>
    <w:rsid w:val="00DD7ED1"/>
    <w:rsid w:val="00DE102E"/>
    <w:rsid w:val="00DE11D5"/>
    <w:rsid w:val="00DE3FDD"/>
    <w:rsid w:val="00DF029A"/>
    <w:rsid w:val="00DF1400"/>
    <w:rsid w:val="00DF198A"/>
    <w:rsid w:val="00DF42B4"/>
    <w:rsid w:val="00DF61D1"/>
    <w:rsid w:val="00DF6D91"/>
    <w:rsid w:val="00DF7D67"/>
    <w:rsid w:val="00E006DE"/>
    <w:rsid w:val="00E01F02"/>
    <w:rsid w:val="00E037F0"/>
    <w:rsid w:val="00E1075F"/>
    <w:rsid w:val="00E10784"/>
    <w:rsid w:val="00E12F89"/>
    <w:rsid w:val="00E13D3C"/>
    <w:rsid w:val="00E1444E"/>
    <w:rsid w:val="00E144D5"/>
    <w:rsid w:val="00E211C3"/>
    <w:rsid w:val="00E246F6"/>
    <w:rsid w:val="00E2678C"/>
    <w:rsid w:val="00E26A3E"/>
    <w:rsid w:val="00E3165E"/>
    <w:rsid w:val="00E31DE6"/>
    <w:rsid w:val="00E320FA"/>
    <w:rsid w:val="00E32482"/>
    <w:rsid w:val="00E34839"/>
    <w:rsid w:val="00E3483F"/>
    <w:rsid w:val="00E3504B"/>
    <w:rsid w:val="00E4074D"/>
    <w:rsid w:val="00E409B1"/>
    <w:rsid w:val="00E416C6"/>
    <w:rsid w:val="00E41B62"/>
    <w:rsid w:val="00E4259B"/>
    <w:rsid w:val="00E46B09"/>
    <w:rsid w:val="00E47189"/>
    <w:rsid w:val="00E50473"/>
    <w:rsid w:val="00E5260D"/>
    <w:rsid w:val="00E52EF1"/>
    <w:rsid w:val="00E60810"/>
    <w:rsid w:val="00E624D8"/>
    <w:rsid w:val="00E64398"/>
    <w:rsid w:val="00E64885"/>
    <w:rsid w:val="00E66718"/>
    <w:rsid w:val="00E70A90"/>
    <w:rsid w:val="00E70B74"/>
    <w:rsid w:val="00E746BA"/>
    <w:rsid w:val="00E7678D"/>
    <w:rsid w:val="00E76DA2"/>
    <w:rsid w:val="00E80A39"/>
    <w:rsid w:val="00E810F7"/>
    <w:rsid w:val="00E8161A"/>
    <w:rsid w:val="00E85E68"/>
    <w:rsid w:val="00E87130"/>
    <w:rsid w:val="00E87147"/>
    <w:rsid w:val="00E9299D"/>
    <w:rsid w:val="00E92F0B"/>
    <w:rsid w:val="00E948FD"/>
    <w:rsid w:val="00E97419"/>
    <w:rsid w:val="00EA1ED1"/>
    <w:rsid w:val="00EA2096"/>
    <w:rsid w:val="00EA4D4C"/>
    <w:rsid w:val="00EA4E99"/>
    <w:rsid w:val="00EA52B3"/>
    <w:rsid w:val="00EB148C"/>
    <w:rsid w:val="00EB203D"/>
    <w:rsid w:val="00EB3A05"/>
    <w:rsid w:val="00EB5FB1"/>
    <w:rsid w:val="00EB623A"/>
    <w:rsid w:val="00EB6DC9"/>
    <w:rsid w:val="00EC63AE"/>
    <w:rsid w:val="00ED40FE"/>
    <w:rsid w:val="00ED6EC3"/>
    <w:rsid w:val="00ED799D"/>
    <w:rsid w:val="00EE1655"/>
    <w:rsid w:val="00EE37A3"/>
    <w:rsid w:val="00EE4073"/>
    <w:rsid w:val="00EF0011"/>
    <w:rsid w:val="00EF07A5"/>
    <w:rsid w:val="00EF1D6B"/>
    <w:rsid w:val="00EF1DAE"/>
    <w:rsid w:val="00EF228A"/>
    <w:rsid w:val="00EF23CB"/>
    <w:rsid w:val="00EF2BB4"/>
    <w:rsid w:val="00EF3E77"/>
    <w:rsid w:val="00EF3F29"/>
    <w:rsid w:val="00EF3F35"/>
    <w:rsid w:val="00EF45BC"/>
    <w:rsid w:val="00EF786A"/>
    <w:rsid w:val="00F01828"/>
    <w:rsid w:val="00F05524"/>
    <w:rsid w:val="00F057D9"/>
    <w:rsid w:val="00F060EE"/>
    <w:rsid w:val="00F06EBA"/>
    <w:rsid w:val="00F109AE"/>
    <w:rsid w:val="00F114C7"/>
    <w:rsid w:val="00F12F10"/>
    <w:rsid w:val="00F13511"/>
    <w:rsid w:val="00F1429B"/>
    <w:rsid w:val="00F144DA"/>
    <w:rsid w:val="00F150B8"/>
    <w:rsid w:val="00F1626A"/>
    <w:rsid w:val="00F16750"/>
    <w:rsid w:val="00F225D2"/>
    <w:rsid w:val="00F227FD"/>
    <w:rsid w:val="00F25AF9"/>
    <w:rsid w:val="00F30863"/>
    <w:rsid w:val="00F30D31"/>
    <w:rsid w:val="00F34181"/>
    <w:rsid w:val="00F376BA"/>
    <w:rsid w:val="00F37D0B"/>
    <w:rsid w:val="00F40699"/>
    <w:rsid w:val="00F40DD8"/>
    <w:rsid w:val="00F428AC"/>
    <w:rsid w:val="00F42DA2"/>
    <w:rsid w:val="00F449A4"/>
    <w:rsid w:val="00F4553A"/>
    <w:rsid w:val="00F45558"/>
    <w:rsid w:val="00F50945"/>
    <w:rsid w:val="00F54435"/>
    <w:rsid w:val="00F55106"/>
    <w:rsid w:val="00F56923"/>
    <w:rsid w:val="00F574F2"/>
    <w:rsid w:val="00F57F4B"/>
    <w:rsid w:val="00F60A3D"/>
    <w:rsid w:val="00F6164A"/>
    <w:rsid w:val="00F64EC7"/>
    <w:rsid w:val="00F67C81"/>
    <w:rsid w:val="00F70B14"/>
    <w:rsid w:val="00F7188C"/>
    <w:rsid w:val="00F71CA6"/>
    <w:rsid w:val="00F71ED8"/>
    <w:rsid w:val="00F737B0"/>
    <w:rsid w:val="00F738CC"/>
    <w:rsid w:val="00F7457D"/>
    <w:rsid w:val="00F74F8F"/>
    <w:rsid w:val="00F766BA"/>
    <w:rsid w:val="00F767EA"/>
    <w:rsid w:val="00F815D2"/>
    <w:rsid w:val="00F8200D"/>
    <w:rsid w:val="00F83373"/>
    <w:rsid w:val="00F850D8"/>
    <w:rsid w:val="00F86D71"/>
    <w:rsid w:val="00F9241A"/>
    <w:rsid w:val="00F93846"/>
    <w:rsid w:val="00F93AB6"/>
    <w:rsid w:val="00F941A0"/>
    <w:rsid w:val="00F94DA1"/>
    <w:rsid w:val="00F97DEF"/>
    <w:rsid w:val="00FA0818"/>
    <w:rsid w:val="00FA279C"/>
    <w:rsid w:val="00FA5A10"/>
    <w:rsid w:val="00FA62D2"/>
    <w:rsid w:val="00FA71A2"/>
    <w:rsid w:val="00FA7637"/>
    <w:rsid w:val="00FB2E96"/>
    <w:rsid w:val="00FB4141"/>
    <w:rsid w:val="00FB60BC"/>
    <w:rsid w:val="00FB72FA"/>
    <w:rsid w:val="00FC0592"/>
    <w:rsid w:val="00FC1F4A"/>
    <w:rsid w:val="00FC47AD"/>
    <w:rsid w:val="00FC5C87"/>
    <w:rsid w:val="00FC6BC1"/>
    <w:rsid w:val="00FD0B28"/>
    <w:rsid w:val="00FD4DD8"/>
    <w:rsid w:val="00FD56E9"/>
    <w:rsid w:val="00FD6085"/>
    <w:rsid w:val="00FD6750"/>
    <w:rsid w:val="00FD7993"/>
    <w:rsid w:val="00FD7C8A"/>
    <w:rsid w:val="00FE0BB3"/>
    <w:rsid w:val="00FE37BB"/>
    <w:rsid w:val="00FE4934"/>
    <w:rsid w:val="00FE4C8F"/>
    <w:rsid w:val="00FE4FBB"/>
    <w:rsid w:val="00FE50B8"/>
    <w:rsid w:val="00FE57C0"/>
    <w:rsid w:val="00FE6A3F"/>
    <w:rsid w:val="00FF1E57"/>
    <w:rsid w:val="00FF1F4A"/>
    <w:rsid w:val="00FF3181"/>
    <w:rsid w:val="00FF4AB9"/>
    <w:rsid w:val="487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8170"/>
  <w15:docId w15:val="{B5A1F5FB-E35B-47A7-AD43-AA5FC15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EB5"/>
  </w:style>
  <w:style w:type="paragraph" w:styleId="berschrift1">
    <w:name w:val="heading 1"/>
    <w:basedOn w:val="Standard"/>
    <w:link w:val="berschrift1Zchn"/>
    <w:uiPriority w:val="9"/>
    <w:qFormat/>
    <w:rsid w:val="0093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464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64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642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4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428"/>
  </w:style>
  <w:style w:type="paragraph" w:styleId="Fuzeile">
    <w:name w:val="footer"/>
    <w:basedOn w:val="Standard"/>
    <w:link w:val="FuzeileZchn"/>
    <w:uiPriority w:val="99"/>
    <w:unhideWhenUsed/>
    <w:rsid w:val="005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428"/>
  </w:style>
  <w:style w:type="table" w:styleId="Tabellenraster">
    <w:name w:val="Table Grid"/>
    <w:basedOn w:val="NormaleTabelle"/>
    <w:uiPriority w:val="39"/>
    <w:rsid w:val="0054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1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C764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43AB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B3A0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071E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08B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07C7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337EF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4155D4"/>
    <w:pPr>
      <w:spacing w:after="0" w:line="240" w:lineRule="auto"/>
    </w:pPr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56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6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56F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6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D4974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813FC"/>
    <w:rPr>
      <w:i/>
      <w:i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736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88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4C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2B5006"/>
    <w:rPr>
      <w:b/>
      <w:bCs/>
    </w:rPr>
  </w:style>
  <w:style w:type="paragraph" w:customStyle="1" w:styleId="pf0">
    <w:name w:val="pf0"/>
    <w:basedOn w:val="Standard"/>
    <w:rsid w:val="00A6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62F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.com/presse" TargetMode="External"/><Relationship Id="rId13" Type="http://schemas.openxmlformats.org/officeDocument/2006/relationships/hyperlink" Target="mailto:eileen.rossmann@%0dmmb-media.de%0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h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khs.com%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hs.com" TargetMode="External"/><Relationship Id="rId10" Type="http://schemas.openxmlformats.org/officeDocument/2006/relationships/hyperlink" Target="https://KHS.dphoto.com/album/i22ef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hs.com/presse/publikationen/newsletter.html" TargetMode="External"/><Relationship Id="rId14" Type="http://schemas.openxmlformats.org/officeDocument/2006/relationships/hyperlink" Target="mailto:eileen.rossmann@%0dmmb-media.de%0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7136-7FEB-4EDD-802A-9F0ADB76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Lara Maire</dc:creator>
  <cp:lastModifiedBy>Kim Lara Maire</cp:lastModifiedBy>
  <cp:revision>7</cp:revision>
  <cp:lastPrinted>2022-10-17T09:53:00Z</cp:lastPrinted>
  <dcterms:created xsi:type="dcterms:W3CDTF">2022-10-05T14:18:00Z</dcterms:created>
  <dcterms:modified xsi:type="dcterms:W3CDTF">2022-10-17T09:56:00Z</dcterms:modified>
</cp:coreProperties>
</file>